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before="0" w:beforeLines="100" w:after="0" w:afterLines="100" w:line="360" w:lineRule="auto"/>
        <w:jc w:val="center"/>
        <w:textAlignment w:val="baseline"/>
        <w:rPr>
          <w:rFonts w:hint="eastAsia" w:ascii="宋体" w:hAnsi="宋体" w:eastAsia="宋体" w:cs="宋体"/>
          <w:b/>
          <w:bCs/>
          <w:color w:val="auto"/>
          <w:sz w:val="40"/>
          <w:szCs w:val="40"/>
        </w:rPr>
      </w:pPr>
      <w:r>
        <w:rPr>
          <w:rFonts w:hint="eastAsia" w:ascii="宋体" w:hAnsi="宋体" w:eastAsia="宋体" w:cs="宋体"/>
          <w:b/>
          <w:bCs/>
          <w:color w:val="auto"/>
          <w:sz w:val="40"/>
          <w:szCs w:val="40"/>
          <w:lang w:val="en-US" w:eastAsia="zh-CN"/>
        </w:rPr>
        <w:t>智能顶车装置</w:t>
      </w:r>
      <w:r>
        <w:rPr>
          <w:rFonts w:hint="eastAsia" w:ascii="宋体" w:hAnsi="宋体" w:eastAsia="宋体" w:cs="宋体"/>
          <w:b/>
          <w:bCs/>
          <w:color w:val="auto"/>
          <w:sz w:val="40"/>
          <w:szCs w:val="40"/>
        </w:rPr>
        <w:t>改造技术方案</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43" w:firstLineChars="200"/>
        <w:textAlignment w:val="baseline"/>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一、工程概况</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江都四站于1973年11月开始兴建，1977年12月竣工。2008年9月，国家南水北调江都四站更新改造工程开工</w:t>
      </w:r>
      <w:r>
        <w:rPr>
          <w:rFonts w:hint="default" w:ascii="Times New Roman" w:hAnsi="Times New Roman" w:eastAsia="宋体" w:cs="Times New Roman"/>
          <w:sz w:val="32"/>
          <w:szCs w:val="32"/>
          <w:lang w:eastAsia="zh-CN"/>
        </w:rPr>
        <w:t>，</w:t>
      </w:r>
      <w:r>
        <w:rPr>
          <w:rFonts w:hint="default" w:ascii="Times New Roman" w:hAnsi="Times New Roman" w:eastAsia="宋体" w:cs="Times New Roman"/>
          <w:sz w:val="32"/>
          <w:szCs w:val="32"/>
        </w:rPr>
        <w:t>2010年6月主要工程完成，改造后安装7台ZLQ30-7.8型大型立式液压全调节轴流泵，直径2.9m，设计单机流量30m</w:t>
      </w:r>
      <w:r>
        <w:rPr>
          <w:rFonts w:hint="default" w:ascii="Times New Roman" w:hAnsi="Times New Roman" w:eastAsia="宋体" w:cs="Times New Roman"/>
          <w:sz w:val="32"/>
          <w:szCs w:val="32"/>
          <w:vertAlign w:val="superscript"/>
        </w:rPr>
        <w:t>3</w:t>
      </w:r>
      <w:r>
        <w:rPr>
          <w:rFonts w:hint="default" w:ascii="Times New Roman" w:hAnsi="Times New Roman" w:eastAsia="宋体" w:cs="Times New Roman"/>
          <w:sz w:val="32"/>
          <w:szCs w:val="32"/>
        </w:rPr>
        <w:t>/s，设计扬程7.8m，配套为TL3400-40型3400kW同步电动机，总抽水能力210m</w:t>
      </w:r>
      <w:r>
        <w:rPr>
          <w:rFonts w:hint="default" w:ascii="Times New Roman" w:hAnsi="Times New Roman" w:eastAsia="宋体" w:cs="Times New Roman"/>
          <w:sz w:val="32"/>
          <w:szCs w:val="32"/>
          <w:vertAlign w:val="superscript"/>
        </w:rPr>
        <w:t>3</w:t>
      </w:r>
      <w:r>
        <w:rPr>
          <w:rFonts w:hint="default" w:ascii="Times New Roman" w:hAnsi="Times New Roman" w:eastAsia="宋体" w:cs="Times New Roman"/>
          <w:sz w:val="32"/>
          <w:szCs w:val="32"/>
        </w:rPr>
        <w:t>/s。</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43" w:firstLineChars="200"/>
        <w:textAlignment w:val="baseline"/>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二、顶车原由</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default" w:ascii="Times New Roman" w:hAnsi="Times New Roman" w:eastAsia="宋体" w:cs="Times New Roman"/>
          <w:sz w:val="32"/>
          <w:szCs w:val="32"/>
          <w:lang w:eastAsia="zh-CN"/>
        </w:rPr>
      </w:pPr>
      <w:r>
        <w:rPr>
          <w:rFonts w:hint="default" w:ascii="Times New Roman" w:hAnsi="Times New Roman" w:eastAsia="宋体" w:cs="Times New Roman"/>
          <w:sz w:val="32"/>
          <w:szCs w:val="32"/>
          <w:lang w:val="en-US" w:eastAsia="zh-CN"/>
        </w:rPr>
        <w:t>立式水泵机组中采用800kW以下电机的推力瓦中心与抗重螺丝中心一般会偏心10mm，这种偏心装置的作用是使停机时在推力瓦与镜板间有一微小倾角，用以保持油膜使开机时不需进行顶车操作。但采用800kW以上的电机，为保障机组运行安全，推力瓦中心与抗重螺丝同轴，当机组</w:t>
      </w:r>
      <w:r>
        <w:rPr>
          <w:rFonts w:hint="default" w:ascii="Times New Roman" w:hAnsi="Times New Roman" w:eastAsia="宋体" w:cs="Times New Roman"/>
          <w:sz w:val="32"/>
          <w:szCs w:val="32"/>
          <w:lang w:eastAsia="zh-CN"/>
        </w:rPr>
        <w:t>停机时转动部件的荷重通过镜板紧紧压在推力轴瓦上，时间越长，镜板和推力轴瓦之间的油膜被挤得越薄，甚至干燥无油膜，因此停机时间越长的机组，在下次开机前，必须用</w:t>
      </w:r>
      <w:r>
        <w:rPr>
          <w:rFonts w:hint="default" w:ascii="Times New Roman" w:hAnsi="Times New Roman" w:eastAsia="宋体" w:cs="Times New Roman"/>
          <w:sz w:val="32"/>
          <w:szCs w:val="32"/>
          <w:lang w:val="en-US" w:eastAsia="zh-CN"/>
        </w:rPr>
        <w:t>高压油泵</w:t>
      </w:r>
      <w:r>
        <w:rPr>
          <w:rFonts w:hint="default" w:ascii="Times New Roman" w:hAnsi="Times New Roman" w:eastAsia="宋体" w:cs="Times New Roman"/>
          <w:sz w:val="32"/>
          <w:szCs w:val="32"/>
          <w:lang w:eastAsia="zh-CN"/>
        </w:rPr>
        <w:t>顶起</w:t>
      </w:r>
      <w:r>
        <w:rPr>
          <w:rFonts w:hint="default" w:ascii="Times New Roman" w:hAnsi="Times New Roman" w:eastAsia="宋体" w:cs="Times New Roman"/>
          <w:sz w:val="32"/>
          <w:szCs w:val="32"/>
          <w:lang w:val="en-US" w:eastAsia="zh-CN"/>
        </w:rPr>
        <w:t>千斤顶</w:t>
      </w:r>
      <w:r>
        <w:rPr>
          <w:rFonts w:hint="default" w:ascii="Times New Roman" w:hAnsi="Times New Roman" w:eastAsia="宋体" w:cs="Times New Roman"/>
          <w:sz w:val="32"/>
          <w:szCs w:val="32"/>
          <w:lang w:eastAsia="zh-CN"/>
        </w:rPr>
        <w:t>，从而顶起机组的转动部分3～5mm，让油重新进入镜板与推力轴瓦之间的间隙，重新形成油膜，然后开机，以避免烧瓦。</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right="0" w:firstLine="643" w:firstLineChars="200"/>
        <w:textAlignment w:val="auto"/>
        <w:rPr>
          <w:rFonts w:hint="eastAsia" w:cs="Times New Roman"/>
          <w:b/>
          <w:bCs/>
          <w:sz w:val="32"/>
          <w:szCs w:val="32"/>
          <w:lang w:val="en-US" w:eastAsia="zh-CN"/>
        </w:rPr>
      </w:pPr>
      <w:r>
        <w:rPr>
          <w:rFonts w:hint="eastAsia" w:cs="Times New Roman"/>
          <w:b/>
          <w:bCs/>
          <w:sz w:val="32"/>
          <w:szCs w:val="32"/>
          <w:lang w:val="en-US" w:eastAsia="zh-CN"/>
        </w:rPr>
        <w:t>目前顶车现状</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default" w:ascii="Times New Roman" w:hAnsi="Times New Roman" w:eastAsia="宋体" w:cs="Times New Roman"/>
          <w:sz w:val="32"/>
          <w:szCs w:val="32"/>
          <w:lang w:val="en-US" w:eastAsia="zh-CN"/>
        </w:rPr>
      </w:pPr>
      <w:r>
        <w:rPr>
          <w:rFonts w:hint="default" w:ascii="Times New Roman" w:hAnsi="Times New Roman" w:eastAsia="宋体" w:cs="Times New Roman"/>
          <w:sz w:val="32"/>
          <w:szCs w:val="32"/>
          <w:lang w:val="en-US" w:eastAsia="zh-CN"/>
        </w:rPr>
        <w:t>顶车装置由4只千斤顶、2路油管以及1台移动液压油泵组成。4只千斤顶分别安装在机组下机架四个角上，2路油管将4个千斤顶的进、出油口串联并将外接口留至基础墩</w:t>
      </w:r>
      <w:r>
        <w:rPr>
          <w:rFonts w:hint="eastAsia" w:cs="Times New Roman"/>
          <w:sz w:val="32"/>
          <w:szCs w:val="32"/>
          <w:lang w:val="en-US" w:eastAsia="zh-CN"/>
        </w:rPr>
        <w:t>外立面1.2米处</w:t>
      </w:r>
      <w:r>
        <w:rPr>
          <w:rFonts w:hint="default" w:ascii="Times New Roman" w:hAnsi="Times New Roman" w:eastAsia="宋体" w:cs="Times New Roman"/>
          <w:sz w:val="32"/>
          <w:szCs w:val="32"/>
          <w:lang w:val="en-US" w:eastAsia="zh-CN"/>
        </w:rPr>
        <w:t>，1台移动液压油泵提供千斤顶工作所需的液压油组成。当执行顶车操作时，运行人员需将液压油泵连接至油管外接供、排油口，按泵开按钮，将转换开关旋至点动，顶车时持续按起升按钮，此时观察转子顶升高度，待顶升高度合格后，松开起升按钮，按缩回按钮回收压力油，并按泵停按钮，完成顶车操作。</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right="0" w:firstLine="643" w:firstLineChars="200"/>
        <w:textAlignment w:val="auto"/>
        <w:rPr>
          <w:rFonts w:hint="default" w:cs="Times New Roman"/>
          <w:b/>
          <w:bCs/>
          <w:sz w:val="32"/>
          <w:szCs w:val="32"/>
          <w:lang w:val="en-US" w:eastAsia="zh-CN"/>
        </w:rPr>
      </w:pPr>
      <w:r>
        <w:rPr>
          <w:rFonts w:hint="eastAsia" w:cs="Times New Roman"/>
          <w:b/>
          <w:bCs/>
          <w:sz w:val="32"/>
          <w:szCs w:val="32"/>
          <w:lang w:val="en-US" w:eastAsia="zh-CN"/>
        </w:rPr>
        <w:t>改造内容</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cs="Times New Roman"/>
          <w:sz w:val="32"/>
          <w:szCs w:val="32"/>
          <w:lang w:val="en-US" w:eastAsia="zh-CN"/>
        </w:rPr>
      </w:pPr>
      <w:r>
        <w:rPr>
          <w:rFonts w:hint="eastAsia" w:cs="Times New Roman"/>
          <w:sz w:val="32"/>
          <w:szCs w:val="32"/>
          <w:lang w:val="en-US" w:eastAsia="zh-CN"/>
        </w:rPr>
        <w:t>安装</w:t>
      </w:r>
      <w:r>
        <w:rPr>
          <w:rFonts w:hint="eastAsia" w:ascii="Times New Roman" w:hAnsi="Times New Roman" w:eastAsia="宋体" w:cs="Times New Roman"/>
          <w:sz w:val="32"/>
          <w:szCs w:val="32"/>
          <w:lang w:val="en-US" w:eastAsia="zh-CN"/>
        </w:rPr>
        <w:t>液压多点同步顶升设备系统</w:t>
      </w:r>
      <w:r>
        <w:rPr>
          <w:rFonts w:hint="eastAsia" w:cs="Times New Roman"/>
          <w:sz w:val="32"/>
          <w:szCs w:val="32"/>
          <w:lang w:val="en-US" w:eastAsia="zh-CN"/>
        </w:rPr>
        <w:t>，实现远程同步控制单台机组的顶车操作。</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cs="Times New Roman"/>
          <w:sz w:val="32"/>
          <w:szCs w:val="32"/>
          <w:lang w:val="en-US" w:eastAsia="zh-CN"/>
        </w:rPr>
      </w:pPr>
      <w:r>
        <w:rPr>
          <w:rFonts w:hint="eastAsia" w:cs="Times New Roman"/>
          <w:sz w:val="32"/>
          <w:szCs w:val="32"/>
          <w:lang w:val="en-US" w:eastAsia="zh-CN"/>
        </w:rPr>
        <w:t>1、技术要求：</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cs="Times New Roman"/>
          <w:sz w:val="32"/>
          <w:szCs w:val="32"/>
          <w:lang w:val="en-US" w:eastAsia="zh-CN"/>
        </w:rPr>
      </w:pPr>
      <w:r>
        <w:rPr>
          <w:rFonts w:hint="eastAsia" w:cs="Times New Roman"/>
          <w:sz w:val="32"/>
          <w:szCs w:val="32"/>
          <w:lang w:val="en-US" w:eastAsia="zh-CN"/>
        </w:rPr>
        <w:t>（1）单控制点连接 4 台双作用千斤顶(目前已安装到位) 。</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cs="Times New Roman"/>
          <w:sz w:val="32"/>
          <w:szCs w:val="32"/>
          <w:lang w:val="en-US" w:eastAsia="zh-CN"/>
        </w:rPr>
      </w:pPr>
      <w:r>
        <w:rPr>
          <w:rFonts w:hint="eastAsia" w:cs="Times New Roman"/>
          <w:sz w:val="32"/>
          <w:szCs w:val="32"/>
          <w:lang w:val="en-US" w:eastAsia="zh-CN"/>
        </w:rPr>
        <w:t>（2）4 台千斤顶上下腔分别用油管连通汇集同一出、回油口（目前已安装到位） 。</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cs="Times New Roman"/>
          <w:sz w:val="32"/>
          <w:szCs w:val="32"/>
          <w:lang w:val="en-US" w:eastAsia="zh-CN"/>
        </w:rPr>
      </w:pPr>
      <w:r>
        <w:rPr>
          <w:rFonts w:hint="eastAsia" w:cs="Times New Roman"/>
          <w:sz w:val="32"/>
          <w:szCs w:val="32"/>
          <w:lang w:val="en-US" w:eastAsia="zh-CN"/>
        </w:rPr>
        <w:t>（3）具备 7 个控制点的顶升/下降控制系统；</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cs="Times New Roman"/>
          <w:sz w:val="32"/>
          <w:szCs w:val="32"/>
          <w:lang w:val="en-US" w:eastAsia="zh-CN"/>
        </w:rPr>
      </w:pPr>
      <w:r>
        <w:rPr>
          <w:rFonts w:hint="eastAsia" w:cs="Times New Roman"/>
          <w:sz w:val="32"/>
          <w:szCs w:val="32"/>
          <w:lang w:val="en-US" w:eastAsia="zh-CN"/>
        </w:rPr>
        <w:t>（4）控制电磁阀组及传感器需就近安装至主机组旁；</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cs="Times New Roman"/>
          <w:sz w:val="32"/>
          <w:szCs w:val="32"/>
          <w:lang w:val="en-US" w:eastAsia="zh-CN"/>
        </w:rPr>
      </w:pPr>
      <w:r>
        <w:rPr>
          <w:rFonts w:hint="eastAsia" w:cs="Times New Roman"/>
          <w:sz w:val="32"/>
          <w:szCs w:val="32"/>
          <w:lang w:val="en-US" w:eastAsia="zh-CN"/>
        </w:rPr>
        <w:t>（5）7 个控制点可实时采集并显示压力/位移数据；</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cs="Times New Roman"/>
          <w:sz w:val="32"/>
          <w:szCs w:val="32"/>
          <w:lang w:val="en-US" w:eastAsia="zh-CN"/>
        </w:rPr>
      </w:pPr>
      <w:r>
        <w:rPr>
          <w:rFonts w:hint="eastAsia" w:cs="Times New Roman"/>
          <w:sz w:val="32"/>
          <w:szCs w:val="32"/>
          <w:lang w:val="en-US" w:eastAsia="zh-CN"/>
        </w:rPr>
        <w:t>（6）自动控制设备可以根据设定的位移值自动顶升对应机组到位停止，停留需要的时间后自动下降，监视过程中载荷值，有异常则报警；</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cs="Times New Roman"/>
          <w:sz w:val="32"/>
          <w:szCs w:val="32"/>
          <w:lang w:val="en-US" w:eastAsia="zh-CN"/>
        </w:rPr>
      </w:pPr>
      <w:r>
        <w:rPr>
          <w:rFonts w:hint="eastAsia" w:cs="Times New Roman"/>
          <w:sz w:val="32"/>
          <w:szCs w:val="32"/>
          <w:lang w:val="en-US" w:eastAsia="zh-CN"/>
        </w:rPr>
        <w:t>（7）设备需在电磁阀自动控制系统发生故障时能够由手动控制方式替代作业；</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cs="Times New Roman"/>
          <w:sz w:val="32"/>
          <w:szCs w:val="32"/>
          <w:lang w:val="en-US" w:eastAsia="zh-CN"/>
        </w:rPr>
      </w:pPr>
      <w:r>
        <w:rPr>
          <w:rFonts w:hint="eastAsia" w:cs="Times New Roman"/>
          <w:sz w:val="32"/>
          <w:szCs w:val="32"/>
          <w:lang w:val="en-US" w:eastAsia="zh-CN"/>
        </w:rPr>
        <w:t>（6）设备需在液压泵发生故障时能够由原有上一代设备替代作业；</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cs="Times New Roman"/>
          <w:sz w:val="32"/>
          <w:szCs w:val="32"/>
          <w:lang w:val="en-US" w:eastAsia="zh-CN"/>
        </w:rPr>
      </w:pPr>
      <w:r>
        <w:rPr>
          <w:rFonts w:hint="eastAsia" w:cs="Times New Roman"/>
          <w:sz w:val="32"/>
          <w:szCs w:val="32"/>
          <w:lang w:val="en-US" w:eastAsia="zh-CN"/>
        </w:rPr>
        <w:t>2、系统基本配置</w:t>
      </w:r>
    </w:p>
    <w:tbl>
      <w:tblPr>
        <w:tblStyle w:val="7"/>
        <w:tblW w:w="8049"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12"/>
        <w:gridCol w:w="1134"/>
        <w:gridCol w:w="1635"/>
        <w:gridCol w:w="778"/>
        <w:gridCol w:w="379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jc w:val="center"/>
        </w:trPr>
        <w:tc>
          <w:tcPr>
            <w:tcW w:w="712" w:type="dxa"/>
            <w:tcBorders>
              <w:left w:val="single" w:color="000000" w:sz="6" w:space="0"/>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序号</w:t>
            </w:r>
          </w:p>
        </w:tc>
        <w:tc>
          <w:tcPr>
            <w:tcW w:w="1134" w:type="dxa"/>
            <w:tcBorders>
              <w:left w:val="single" w:color="000000" w:sz="8" w:space="0"/>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型号</w:t>
            </w:r>
          </w:p>
        </w:tc>
        <w:tc>
          <w:tcPr>
            <w:tcW w:w="1635" w:type="dxa"/>
            <w:tcBorders>
              <w:left w:val="single" w:color="000000" w:sz="8" w:space="0"/>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名称</w:t>
            </w:r>
          </w:p>
        </w:tc>
        <w:tc>
          <w:tcPr>
            <w:tcW w:w="778" w:type="dxa"/>
            <w:tcBorders>
              <w:left w:val="single" w:color="000000" w:sz="8" w:space="0"/>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数量</w:t>
            </w:r>
          </w:p>
        </w:tc>
        <w:tc>
          <w:tcPr>
            <w:tcW w:w="3790" w:type="dxa"/>
            <w:tcBorders>
              <w:left w:val="single" w:color="000000" w:sz="8" w:space="0"/>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right="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主要原件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712" w:type="dxa"/>
            <w:vMerge w:val="restart"/>
            <w:tcBorders>
              <w:left w:val="single" w:color="000000" w:sz="6" w:space="0"/>
              <w:bottom w:val="nil"/>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1</w:t>
            </w:r>
          </w:p>
        </w:tc>
        <w:tc>
          <w:tcPr>
            <w:tcW w:w="1134" w:type="dxa"/>
            <w:vMerge w:val="restart"/>
            <w:tcBorders>
              <w:left w:val="single" w:color="000000" w:sz="8" w:space="0"/>
              <w:bottom w:val="nil"/>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EP-60</w:t>
            </w:r>
          </w:p>
        </w:tc>
        <w:tc>
          <w:tcPr>
            <w:tcW w:w="1635" w:type="dxa"/>
            <w:vMerge w:val="restart"/>
            <w:tcBorders>
              <w:left w:val="single" w:color="000000" w:sz="8" w:space="0"/>
              <w:bottom w:val="nil"/>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液压泵站</w:t>
            </w:r>
          </w:p>
        </w:tc>
        <w:tc>
          <w:tcPr>
            <w:tcW w:w="778" w:type="dxa"/>
            <w:vMerge w:val="restart"/>
            <w:tcBorders>
              <w:left w:val="single" w:color="000000" w:sz="8" w:space="0"/>
              <w:bottom w:val="nil"/>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1</w:t>
            </w:r>
          </w:p>
        </w:tc>
        <w:tc>
          <w:tcPr>
            <w:tcW w:w="3790" w:type="dxa"/>
            <w:tcBorders>
              <w:left w:val="single" w:color="000000" w:sz="8" w:space="0"/>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柱塞泵 70mpa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jc w:val="center"/>
        </w:trPr>
        <w:tc>
          <w:tcPr>
            <w:tcW w:w="712" w:type="dxa"/>
            <w:vMerge w:val="continue"/>
            <w:tcBorders>
              <w:top w:val="nil"/>
              <w:left w:val="single" w:color="000000" w:sz="6" w:space="0"/>
              <w:bottom w:val="nil"/>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cs="Times New Roman"/>
                <w:sz w:val="24"/>
                <w:szCs w:val="24"/>
                <w:lang w:val="en-US" w:eastAsia="zh-CN"/>
              </w:rPr>
            </w:pPr>
          </w:p>
        </w:tc>
        <w:tc>
          <w:tcPr>
            <w:tcW w:w="1134" w:type="dxa"/>
            <w:vMerge w:val="continue"/>
            <w:tcBorders>
              <w:top w:val="nil"/>
              <w:left w:val="single" w:color="000000" w:sz="8" w:space="0"/>
              <w:bottom w:val="nil"/>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cs="Times New Roman"/>
                <w:sz w:val="24"/>
                <w:szCs w:val="24"/>
                <w:lang w:val="en-US" w:eastAsia="zh-CN"/>
              </w:rPr>
            </w:pPr>
          </w:p>
        </w:tc>
        <w:tc>
          <w:tcPr>
            <w:tcW w:w="1635" w:type="dxa"/>
            <w:vMerge w:val="continue"/>
            <w:tcBorders>
              <w:top w:val="nil"/>
              <w:left w:val="single" w:color="000000" w:sz="8" w:space="0"/>
              <w:bottom w:val="nil"/>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cs="Times New Roman"/>
                <w:sz w:val="24"/>
                <w:szCs w:val="24"/>
                <w:lang w:val="en-US" w:eastAsia="zh-CN"/>
              </w:rPr>
            </w:pPr>
          </w:p>
        </w:tc>
        <w:tc>
          <w:tcPr>
            <w:tcW w:w="778" w:type="dxa"/>
            <w:vMerge w:val="continue"/>
            <w:tcBorders>
              <w:top w:val="nil"/>
              <w:left w:val="single" w:color="000000" w:sz="8" w:space="0"/>
              <w:bottom w:val="nil"/>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cs="Times New Roman"/>
                <w:sz w:val="24"/>
                <w:szCs w:val="24"/>
                <w:lang w:val="en-US" w:eastAsia="zh-CN"/>
              </w:rPr>
            </w:pPr>
          </w:p>
        </w:tc>
        <w:tc>
          <w:tcPr>
            <w:tcW w:w="3790" w:type="dxa"/>
            <w:tcBorders>
              <w:left w:val="single" w:color="000000" w:sz="8" w:space="0"/>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电动机 2.2kW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6" w:hRule="atLeast"/>
          <w:jc w:val="center"/>
        </w:trPr>
        <w:tc>
          <w:tcPr>
            <w:tcW w:w="712" w:type="dxa"/>
            <w:vMerge w:val="continue"/>
            <w:tcBorders>
              <w:top w:val="nil"/>
              <w:left w:val="single" w:color="000000" w:sz="6" w:space="0"/>
              <w:bottom w:val="nil"/>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cs="Times New Roman"/>
                <w:sz w:val="24"/>
                <w:szCs w:val="24"/>
                <w:lang w:val="en-US" w:eastAsia="zh-CN"/>
              </w:rPr>
            </w:pPr>
          </w:p>
        </w:tc>
        <w:tc>
          <w:tcPr>
            <w:tcW w:w="1134" w:type="dxa"/>
            <w:vMerge w:val="continue"/>
            <w:tcBorders>
              <w:top w:val="nil"/>
              <w:left w:val="single" w:color="000000" w:sz="8" w:space="0"/>
              <w:bottom w:val="nil"/>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cs="Times New Roman"/>
                <w:sz w:val="24"/>
                <w:szCs w:val="24"/>
                <w:lang w:val="en-US" w:eastAsia="zh-CN"/>
              </w:rPr>
            </w:pPr>
          </w:p>
        </w:tc>
        <w:tc>
          <w:tcPr>
            <w:tcW w:w="1635" w:type="dxa"/>
            <w:vMerge w:val="continue"/>
            <w:tcBorders>
              <w:top w:val="nil"/>
              <w:left w:val="single" w:color="000000" w:sz="8" w:space="0"/>
              <w:bottom w:val="nil"/>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cs="Times New Roman"/>
                <w:sz w:val="24"/>
                <w:szCs w:val="24"/>
                <w:lang w:val="en-US" w:eastAsia="zh-CN"/>
              </w:rPr>
            </w:pPr>
          </w:p>
        </w:tc>
        <w:tc>
          <w:tcPr>
            <w:tcW w:w="778" w:type="dxa"/>
            <w:vMerge w:val="continue"/>
            <w:tcBorders>
              <w:top w:val="nil"/>
              <w:left w:val="single" w:color="000000" w:sz="8" w:space="0"/>
              <w:bottom w:val="nil"/>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cs="Times New Roman"/>
                <w:sz w:val="24"/>
                <w:szCs w:val="24"/>
                <w:lang w:val="en-US" w:eastAsia="zh-CN"/>
              </w:rPr>
            </w:pPr>
          </w:p>
        </w:tc>
        <w:tc>
          <w:tcPr>
            <w:tcW w:w="3790" w:type="dxa"/>
            <w:tcBorders>
              <w:left w:val="single" w:color="000000" w:sz="8" w:space="0"/>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电磁换向阀 70mpa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6" w:hRule="atLeast"/>
          <w:jc w:val="center"/>
        </w:trPr>
        <w:tc>
          <w:tcPr>
            <w:tcW w:w="712" w:type="dxa"/>
            <w:vMerge w:val="continue"/>
            <w:tcBorders>
              <w:top w:val="nil"/>
              <w:left w:val="single" w:color="000000" w:sz="6" w:space="0"/>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cs="Times New Roman"/>
                <w:sz w:val="24"/>
                <w:szCs w:val="24"/>
                <w:lang w:val="en-US" w:eastAsia="zh-CN"/>
              </w:rPr>
            </w:pPr>
          </w:p>
        </w:tc>
        <w:tc>
          <w:tcPr>
            <w:tcW w:w="1134" w:type="dxa"/>
            <w:vMerge w:val="continue"/>
            <w:tcBorders>
              <w:top w:val="nil"/>
              <w:left w:val="single" w:color="000000" w:sz="8" w:space="0"/>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cs="Times New Roman"/>
                <w:sz w:val="24"/>
                <w:szCs w:val="24"/>
                <w:lang w:val="en-US" w:eastAsia="zh-CN"/>
              </w:rPr>
            </w:pPr>
          </w:p>
        </w:tc>
        <w:tc>
          <w:tcPr>
            <w:tcW w:w="1635" w:type="dxa"/>
            <w:vMerge w:val="continue"/>
            <w:tcBorders>
              <w:top w:val="nil"/>
              <w:left w:val="single" w:color="000000" w:sz="8" w:space="0"/>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cs="Times New Roman"/>
                <w:sz w:val="24"/>
                <w:szCs w:val="24"/>
                <w:lang w:val="en-US" w:eastAsia="zh-CN"/>
              </w:rPr>
            </w:pPr>
          </w:p>
        </w:tc>
        <w:tc>
          <w:tcPr>
            <w:tcW w:w="778" w:type="dxa"/>
            <w:vMerge w:val="continue"/>
            <w:tcBorders>
              <w:top w:val="nil"/>
              <w:left w:val="single" w:color="000000" w:sz="8" w:space="0"/>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cs="Times New Roman"/>
                <w:sz w:val="24"/>
                <w:szCs w:val="24"/>
                <w:lang w:val="en-US" w:eastAsia="zh-CN"/>
              </w:rPr>
            </w:pPr>
          </w:p>
        </w:tc>
        <w:tc>
          <w:tcPr>
            <w:tcW w:w="3790" w:type="dxa"/>
            <w:tcBorders>
              <w:left w:val="single" w:color="000000" w:sz="8" w:space="0"/>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60 升油箱</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6" w:hRule="atLeast"/>
          <w:jc w:val="center"/>
        </w:trPr>
        <w:tc>
          <w:tcPr>
            <w:tcW w:w="712" w:type="dxa"/>
            <w:vMerge w:val="restart"/>
            <w:tcBorders>
              <w:left w:val="single" w:color="000000" w:sz="6" w:space="0"/>
              <w:bottom w:val="nil"/>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2</w:t>
            </w:r>
          </w:p>
        </w:tc>
        <w:tc>
          <w:tcPr>
            <w:tcW w:w="1134" w:type="dxa"/>
            <w:vMerge w:val="restart"/>
            <w:tcBorders>
              <w:left w:val="single" w:color="000000" w:sz="8" w:space="0"/>
              <w:bottom w:val="nil"/>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SPLC-8</w:t>
            </w:r>
          </w:p>
        </w:tc>
        <w:tc>
          <w:tcPr>
            <w:tcW w:w="1635" w:type="dxa"/>
            <w:vMerge w:val="restart"/>
            <w:tcBorders>
              <w:left w:val="single" w:color="000000" w:sz="8" w:space="0"/>
              <w:bottom w:val="nil"/>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PLC 控制台</w:t>
            </w:r>
          </w:p>
        </w:tc>
        <w:tc>
          <w:tcPr>
            <w:tcW w:w="778" w:type="dxa"/>
            <w:vMerge w:val="restart"/>
            <w:tcBorders>
              <w:left w:val="single" w:color="000000" w:sz="8" w:space="0"/>
              <w:bottom w:val="nil"/>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1</w:t>
            </w:r>
          </w:p>
        </w:tc>
        <w:tc>
          <w:tcPr>
            <w:tcW w:w="3790" w:type="dxa"/>
            <w:tcBorders>
              <w:left w:val="single" w:color="000000" w:sz="8" w:space="0"/>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PLC 控制器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6" w:hRule="atLeast"/>
          <w:jc w:val="center"/>
        </w:trPr>
        <w:tc>
          <w:tcPr>
            <w:tcW w:w="712" w:type="dxa"/>
            <w:vMerge w:val="continue"/>
            <w:tcBorders>
              <w:top w:val="nil"/>
              <w:left w:val="single" w:color="000000" w:sz="6" w:space="0"/>
              <w:bottom w:val="nil"/>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cs="Times New Roman"/>
                <w:sz w:val="24"/>
                <w:szCs w:val="24"/>
                <w:lang w:val="en-US" w:eastAsia="zh-CN"/>
              </w:rPr>
            </w:pPr>
          </w:p>
        </w:tc>
        <w:tc>
          <w:tcPr>
            <w:tcW w:w="1134" w:type="dxa"/>
            <w:vMerge w:val="continue"/>
            <w:tcBorders>
              <w:top w:val="nil"/>
              <w:left w:val="single" w:color="000000" w:sz="8" w:space="0"/>
              <w:bottom w:val="nil"/>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cs="Times New Roman"/>
                <w:sz w:val="24"/>
                <w:szCs w:val="24"/>
                <w:lang w:val="en-US" w:eastAsia="zh-CN"/>
              </w:rPr>
            </w:pPr>
          </w:p>
        </w:tc>
        <w:tc>
          <w:tcPr>
            <w:tcW w:w="1635" w:type="dxa"/>
            <w:vMerge w:val="continue"/>
            <w:tcBorders>
              <w:top w:val="nil"/>
              <w:left w:val="single" w:color="000000" w:sz="8" w:space="0"/>
              <w:bottom w:val="nil"/>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cs="Times New Roman"/>
                <w:sz w:val="24"/>
                <w:szCs w:val="24"/>
                <w:lang w:val="en-US" w:eastAsia="zh-CN"/>
              </w:rPr>
            </w:pPr>
          </w:p>
        </w:tc>
        <w:tc>
          <w:tcPr>
            <w:tcW w:w="778" w:type="dxa"/>
            <w:vMerge w:val="continue"/>
            <w:tcBorders>
              <w:top w:val="nil"/>
              <w:left w:val="single" w:color="000000" w:sz="8" w:space="0"/>
              <w:bottom w:val="nil"/>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cs="Times New Roman"/>
                <w:sz w:val="24"/>
                <w:szCs w:val="24"/>
                <w:lang w:val="en-US" w:eastAsia="zh-CN"/>
              </w:rPr>
            </w:pPr>
          </w:p>
        </w:tc>
        <w:tc>
          <w:tcPr>
            <w:tcW w:w="3790" w:type="dxa"/>
            <w:tcBorders>
              <w:left w:val="single" w:color="000000" w:sz="8" w:space="0"/>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10 寸触模屏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2" w:hRule="atLeast"/>
          <w:jc w:val="center"/>
        </w:trPr>
        <w:tc>
          <w:tcPr>
            <w:tcW w:w="712" w:type="dxa"/>
            <w:vMerge w:val="continue"/>
            <w:tcBorders>
              <w:top w:val="nil"/>
              <w:left w:val="single" w:color="000000" w:sz="6" w:space="0"/>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cs="Times New Roman"/>
                <w:sz w:val="24"/>
                <w:szCs w:val="24"/>
                <w:lang w:val="en-US" w:eastAsia="zh-CN"/>
              </w:rPr>
            </w:pPr>
          </w:p>
        </w:tc>
        <w:tc>
          <w:tcPr>
            <w:tcW w:w="1134" w:type="dxa"/>
            <w:vMerge w:val="continue"/>
            <w:tcBorders>
              <w:top w:val="nil"/>
              <w:left w:val="single" w:color="000000" w:sz="8" w:space="0"/>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cs="Times New Roman"/>
                <w:sz w:val="24"/>
                <w:szCs w:val="24"/>
                <w:lang w:val="en-US" w:eastAsia="zh-CN"/>
              </w:rPr>
            </w:pPr>
          </w:p>
        </w:tc>
        <w:tc>
          <w:tcPr>
            <w:tcW w:w="1635" w:type="dxa"/>
            <w:vMerge w:val="continue"/>
            <w:tcBorders>
              <w:top w:val="nil"/>
              <w:left w:val="single" w:color="000000" w:sz="8" w:space="0"/>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cs="Times New Roman"/>
                <w:sz w:val="24"/>
                <w:szCs w:val="24"/>
                <w:lang w:val="en-US" w:eastAsia="zh-CN"/>
              </w:rPr>
            </w:pPr>
          </w:p>
        </w:tc>
        <w:tc>
          <w:tcPr>
            <w:tcW w:w="778" w:type="dxa"/>
            <w:vMerge w:val="continue"/>
            <w:tcBorders>
              <w:top w:val="nil"/>
              <w:left w:val="single" w:color="000000" w:sz="8" w:space="0"/>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cs="Times New Roman"/>
                <w:sz w:val="24"/>
                <w:szCs w:val="24"/>
                <w:lang w:val="en-US" w:eastAsia="zh-CN"/>
              </w:rPr>
            </w:pPr>
          </w:p>
        </w:tc>
        <w:tc>
          <w:tcPr>
            <w:tcW w:w="3790" w:type="dxa"/>
            <w:tcBorders>
              <w:left w:val="single" w:color="000000" w:sz="8" w:space="0"/>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操作台 900×800×500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6" w:hRule="atLeast"/>
          <w:jc w:val="center"/>
        </w:trPr>
        <w:tc>
          <w:tcPr>
            <w:tcW w:w="712" w:type="dxa"/>
            <w:vMerge w:val="restart"/>
            <w:tcBorders>
              <w:left w:val="single" w:color="000000" w:sz="6" w:space="0"/>
              <w:bottom w:val="nil"/>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3</w:t>
            </w:r>
          </w:p>
        </w:tc>
        <w:tc>
          <w:tcPr>
            <w:tcW w:w="1134" w:type="dxa"/>
            <w:vMerge w:val="restart"/>
            <w:tcBorders>
              <w:left w:val="single" w:color="000000" w:sz="8" w:space="0"/>
              <w:bottom w:val="nil"/>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SLV-15</w:t>
            </w:r>
          </w:p>
        </w:tc>
        <w:tc>
          <w:tcPr>
            <w:tcW w:w="1635" w:type="dxa"/>
            <w:vMerge w:val="restart"/>
            <w:tcBorders>
              <w:left w:val="single" w:color="000000" w:sz="8" w:space="0"/>
              <w:bottom w:val="nil"/>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控制阀组</w:t>
            </w:r>
          </w:p>
        </w:tc>
        <w:tc>
          <w:tcPr>
            <w:tcW w:w="778" w:type="dxa"/>
            <w:vMerge w:val="restart"/>
            <w:tcBorders>
              <w:left w:val="single" w:color="000000" w:sz="8" w:space="0"/>
              <w:bottom w:val="nil"/>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7</w:t>
            </w:r>
          </w:p>
        </w:tc>
        <w:tc>
          <w:tcPr>
            <w:tcW w:w="3790" w:type="dxa"/>
            <w:tcBorders>
              <w:left w:val="single" w:color="000000" w:sz="8" w:space="0"/>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电磁换向阀 70mpa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6" w:hRule="atLeast"/>
          <w:jc w:val="center"/>
        </w:trPr>
        <w:tc>
          <w:tcPr>
            <w:tcW w:w="712" w:type="dxa"/>
            <w:vMerge w:val="continue"/>
            <w:tcBorders>
              <w:top w:val="nil"/>
              <w:left w:val="single" w:color="000000" w:sz="6" w:space="0"/>
              <w:bottom w:val="nil"/>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cs="Times New Roman"/>
                <w:sz w:val="24"/>
                <w:szCs w:val="24"/>
                <w:lang w:val="en-US" w:eastAsia="zh-CN"/>
              </w:rPr>
            </w:pPr>
          </w:p>
        </w:tc>
        <w:tc>
          <w:tcPr>
            <w:tcW w:w="1134" w:type="dxa"/>
            <w:vMerge w:val="continue"/>
            <w:tcBorders>
              <w:top w:val="nil"/>
              <w:left w:val="single" w:color="000000" w:sz="8" w:space="0"/>
              <w:bottom w:val="nil"/>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cs="Times New Roman"/>
                <w:sz w:val="24"/>
                <w:szCs w:val="24"/>
                <w:lang w:val="en-US" w:eastAsia="zh-CN"/>
              </w:rPr>
            </w:pPr>
          </w:p>
        </w:tc>
        <w:tc>
          <w:tcPr>
            <w:tcW w:w="1635" w:type="dxa"/>
            <w:vMerge w:val="continue"/>
            <w:tcBorders>
              <w:top w:val="nil"/>
              <w:left w:val="single" w:color="000000" w:sz="8" w:space="0"/>
              <w:bottom w:val="nil"/>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cs="Times New Roman"/>
                <w:sz w:val="24"/>
                <w:szCs w:val="24"/>
                <w:lang w:val="en-US" w:eastAsia="zh-CN"/>
              </w:rPr>
            </w:pPr>
          </w:p>
        </w:tc>
        <w:tc>
          <w:tcPr>
            <w:tcW w:w="778" w:type="dxa"/>
            <w:vMerge w:val="continue"/>
            <w:tcBorders>
              <w:top w:val="nil"/>
              <w:left w:val="single" w:color="000000" w:sz="8" w:space="0"/>
              <w:bottom w:val="nil"/>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cs="Times New Roman"/>
                <w:sz w:val="24"/>
                <w:szCs w:val="24"/>
                <w:lang w:val="en-US" w:eastAsia="zh-CN"/>
              </w:rPr>
            </w:pPr>
          </w:p>
        </w:tc>
        <w:tc>
          <w:tcPr>
            <w:tcW w:w="3790" w:type="dxa"/>
            <w:tcBorders>
              <w:left w:val="single" w:color="000000" w:sz="8" w:space="0"/>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手动截止阀 70mpa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jc w:val="center"/>
        </w:trPr>
        <w:tc>
          <w:tcPr>
            <w:tcW w:w="712" w:type="dxa"/>
            <w:vMerge w:val="continue"/>
            <w:tcBorders>
              <w:top w:val="nil"/>
              <w:left w:val="single" w:color="000000" w:sz="6" w:space="0"/>
              <w:bottom w:val="nil"/>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cs="Times New Roman"/>
                <w:sz w:val="24"/>
                <w:szCs w:val="24"/>
                <w:lang w:val="en-US" w:eastAsia="zh-CN"/>
              </w:rPr>
            </w:pPr>
          </w:p>
        </w:tc>
        <w:tc>
          <w:tcPr>
            <w:tcW w:w="1134" w:type="dxa"/>
            <w:vMerge w:val="continue"/>
            <w:tcBorders>
              <w:top w:val="nil"/>
              <w:left w:val="single" w:color="000000" w:sz="8" w:space="0"/>
              <w:bottom w:val="nil"/>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cs="Times New Roman"/>
                <w:sz w:val="24"/>
                <w:szCs w:val="24"/>
                <w:lang w:val="en-US" w:eastAsia="zh-CN"/>
              </w:rPr>
            </w:pPr>
          </w:p>
        </w:tc>
        <w:tc>
          <w:tcPr>
            <w:tcW w:w="1635" w:type="dxa"/>
            <w:vMerge w:val="continue"/>
            <w:tcBorders>
              <w:top w:val="nil"/>
              <w:left w:val="single" w:color="000000" w:sz="8" w:space="0"/>
              <w:bottom w:val="nil"/>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cs="Times New Roman"/>
                <w:sz w:val="24"/>
                <w:szCs w:val="24"/>
                <w:lang w:val="en-US" w:eastAsia="zh-CN"/>
              </w:rPr>
            </w:pPr>
          </w:p>
        </w:tc>
        <w:tc>
          <w:tcPr>
            <w:tcW w:w="778" w:type="dxa"/>
            <w:vMerge w:val="continue"/>
            <w:tcBorders>
              <w:top w:val="nil"/>
              <w:left w:val="single" w:color="000000" w:sz="8" w:space="0"/>
              <w:bottom w:val="nil"/>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cs="Times New Roman"/>
                <w:sz w:val="24"/>
                <w:szCs w:val="24"/>
                <w:lang w:val="en-US" w:eastAsia="zh-CN"/>
              </w:rPr>
            </w:pPr>
          </w:p>
        </w:tc>
        <w:tc>
          <w:tcPr>
            <w:tcW w:w="3790" w:type="dxa"/>
            <w:tcBorders>
              <w:left w:val="single" w:color="000000" w:sz="8" w:space="0"/>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液控单向阀 70mpa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jc w:val="center"/>
        </w:trPr>
        <w:tc>
          <w:tcPr>
            <w:tcW w:w="712" w:type="dxa"/>
            <w:vMerge w:val="continue"/>
            <w:tcBorders>
              <w:top w:val="nil"/>
              <w:left w:val="single" w:color="000000" w:sz="6" w:space="0"/>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cs="Times New Roman"/>
                <w:sz w:val="24"/>
                <w:szCs w:val="24"/>
                <w:lang w:val="en-US" w:eastAsia="zh-CN"/>
              </w:rPr>
            </w:pPr>
          </w:p>
        </w:tc>
        <w:tc>
          <w:tcPr>
            <w:tcW w:w="1134" w:type="dxa"/>
            <w:vMerge w:val="continue"/>
            <w:tcBorders>
              <w:top w:val="nil"/>
              <w:left w:val="single" w:color="000000" w:sz="8" w:space="0"/>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cs="Times New Roman"/>
                <w:sz w:val="24"/>
                <w:szCs w:val="24"/>
                <w:lang w:val="en-US" w:eastAsia="zh-CN"/>
              </w:rPr>
            </w:pPr>
          </w:p>
        </w:tc>
        <w:tc>
          <w:tcPr>
            <w:tcW w:w="1635" w:type="dxa"/>
            <w:vMerge w:val="continue"/>
            <w:tcBorders>
              <w:top w:val="nil"/>
              <w:left w:val="single" w:color="000000" w:sz="8" w:space="0"/>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cs="Times New Roman"/>
                <w:sz w:val="24"/>
                <w:szCs w:val="24"/>
                <w:lang w:val="en-US" w:eastAsia="zh-CN"/>
              </w:rPr>
            </w:pPr>
          </w:p>
        </w:tc>
        <w:tc>
          <w:tcPr>
            <w:tcW w:w="778" w:type="dxa"/>
            <w:vMerge w:val="continue"/>
            <w:tcBorders>
              <w:top w:val="nil"/>
              <w:left w:val="single" w:color="000000" w:sz="8" w:space="0"/>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cs="Times New Roman"/>
                <w:sz w:val="24"/>
                <w:szCs w:val="24"/>
                <w:lang w:val="en-US" w:eastAsia="zh-CN"/>
              </w:rPr>
            </w:pPr>
          </w:p>
        </w:tc>
        <w:tc>
          <w:tcPr>
            <w:tcW w:w="3790" w:type="dxa"/>
            <w:tcBorders>
              <w:left w:val="single" w:color="000000" w:sz="8" w:space="0"/>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压力传感器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6" w:hRule="atLeast"/>
          <w:jc w:val="center"/>
        </w:trPr>
        <w:tc>
          <w:tcPr>
            <w:tcW w:w="712" w:type="dxa"/>
            <w:vMerge w:val="restart"/>
            <w:tcBorders>
              <w:left w:val="single" w:color="000000" w:sz="6" w:space="0"/>
              <w:bottom w:val="nil"/>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4</w:t>
            </w:r>
          </w:p>
        </w:tc>
        <w:tc>
          <w:tcPr>
            <w:tcW w:w="1134" w:type="dxa"/>
            <w:vMerge w:val="restart"/>
            <w:tcBorders>
              <w:left w:val="single" w:color="000000" w:sz="8" w:space="0"/>
              <w:bottom w:val="nil"/>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W-CL-20</w:t>
            </w:r>
          </w:p>
        </w:tc>
        <w:tc>
          <w:tcPr>
            <w:tcW w:w="1635" w:type="dxa"/>
            <w:vMerge w:val="restart"/>
            <w:tcBorders>
              <w:left w:val="single" w:color="000000" w:sz="8" w:space="0"/>
              <w:bottom w:val="nil"/>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控制电缆</w:t>
            </w:r>
          </w:p>
        </w:tc>
        <w:tc>
          <w:tcPr>
            <w:tcW w:w="778" w:type="dxa"/>
            <w:vMerge w:val="restart"/>
            <w:tcBorders>
              <w:left w:val="single" w:color="000000" w:sz="8" w:space="0"/>
              <w:bottom w:val="nil"/>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7</w:t>
            </w:r>
          </w:p>
        </w:tc>
        <w:tc>
          <w:tcPr>
            <w:tcW w:w="3790" w:type="dxa"/>
            <w:tcBorders>
              <w:left w:val="single" w:color="000000" w:sz="8" w:space="0"/>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20 米国标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2" w:hRule="atLeast"/>
          <w:jc w:val="center"/>
        </w:trPr>
        <w:tc>
          <w:tcPr>
            <w:tcW w:w="712" w:type="dxa"/>
            <w:vMerge w:val="continue"/>
            <w:tcBorders>
              <w:top w:val="nil"/>
              <w:left w:val="single" w:color="000000" w:sz="6" w:space="0"/>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cs="Times New Roman"/>
                <w:sz w:val="24"/>
                <w:szCs w:val="24"/>
                <w:lang w:val="en-US" w:eastAsia="zh-CN"/>
              </w:rPr>
            </w:pPr>
          </w:p>
        </w:tc>
        <w:tc>
          <w:tcPr>
            <w:tcW w:w="1134" w:type="dxa"/>
            <w:vMerge w:val="continue"/>
            <w:tcBorders>
              <w:top w:val="nil"/>
              <w:left w:val="single" w:color="000000" w:sz="8" w:space="0"/>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cs="Times New Roman"/>
                <w:sz w:val="24"/>
                <w:szCs w:val="24"/>
                <w:lang w:val="en-US" w:eastAsia="zh-CN"/>
              </w:rPr>
            </w:pPr>
          </w:p>
        </w:tc>
        <w:tc>
          <w:tcPr>
            <w:tcW w:w="1635" w:type="dxa"/>
            <w:vMerge w:val="continue"/>
            <w:tcBorders>
              <w:top w:val="nil"/>
              <w:left w:val="single" w:color="000000" w:sz="8" w:space="0"/>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cs="Times New Roman"/>
                <w:sz w:val="24"/>
                <w:szCs w:val="24"/>
                <w:lang w:val="en-US" w:eastAsia="zh-CN"/>
              </w:rPr>
            </w:pPr>
          </w:p>
        </w:tc>
        <w:tc>
          <w:tcPr>
            <w:tcW w:w="778" w:type="dxa"/>
            <w:vMerge w:val="continue"/>
            <w:tcBorders>
              <w:top w:val="nil"/>
              <w:left w:val="single" w:color="000000" w:sz="8" w:space="0"/>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cs="Times New Roman"/>
                <w:sz w:val="24"/>
                <w:szCs w:val="24"/>
                <w:lang w:val="en-US" w:eastAsia="zh-CN"/>
              </w:rPr>
            </w:pPr>
          </w:p>
        </w:tc>
        <w:tc>
          <w:tcPr>
            <w:tcW w:w="3790" w:type="dxa"/>
            <w:tcBorders>
              <w:left w:val="single" w:color="000000" w:sz="8" w:space="0"/>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航空插头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jc w:val="center"/>
        </w:trPr>
        <w:tc>
          <w:tcPr>
            <w:tcW w:w="712" w:type="dxa"/>
            <w:tcBorders>
              <w:left w:val="single" w:color="000000" w:sz="6" w:space="0"/>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5</w:t>
            </w:r>
          </w:p>
        </w:tc>
        <w:tc>
          <w:tcPr>
            <w:tcW w:w="1134" w:type="dxa"/>
            <w:tcBorders>
              <w:left w:val="single" w:color="000000" w:sz="8" w:space="0"/>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DN420-80</w:t>
            </w:r>
          </w:p>
        </w:tc>
        <w:tc>
          <w:tcPr>
            <w:tcW w:w="1635" w:type="dxa"/>
            <w:tcBorders>
              <w:left w:val="single" w:color="000000" w:sz="8" w:space="0"/>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位移传感器</w:t>
            </w:r>
          </w:p>
        </w:tc>
        <w:tc>
          <w:tcPr>
            <w:tcW w:w="778" w:type="dxa"/>
            <w:tcBorders>
              <w:left w:val="single" w:color="000000" w:sz="8" w:space="0"/>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14</w:t>
            </w:r>
          </w:p>
        </w:tc>
        <w:tc>
          <w:tcPr>
            <w:tcW w:w="3790" w:type="dxa"/>
            <w:tcBorders>
              <w:left w:val="single" w:color="000000" w:sz="8" w:space="0"/>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激光测距传感器 80mm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jc w:val="center"/>
        </w:trPr>
        <w:tc>
          <w:tcPr>
            <w:tcW w:w="712"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6</w:t>
            </w:r>
          </w:p>
        </w:tc>
        <w:tc>
          <w:tcPr>
            <w:tcW w:w="1134"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HH400</w:t>
            </w:r>
          </w:p>
        </w:tc>
        <w:tc>
          <w:tcPr>
            <w:tcW w:w="1635"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高压油管</w:t>
            </w:r>
          </w:p>
        </w:tc>
        <w:tc>
          <w:tcPr>
            <w:tcW w:w="778"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200</w:t>
            </w:r>
          </w:p>
        </w:tc>
        <w:tc>
          <w:tcPr>
            <w:tcW w:w="3790"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不锈钢高压油管、快速接头 70mpa</w:t>
            </w:r>
          </w:p>
        </w:tc>
      </w:tr>
    </w:tbl>
    <w:p>
      <w:pPr>
        <w:pStyle w:val="2"/>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right="0" w:firstLine="640" w:firstLineChars="200"/>
        <w:textAlignment w:val="auto"/>
        <w:rPr>
          <w:rFonts w:hint="default" w:cs="Times New Roman"/>
          <w:sz w:val="32"/>
          <w:szCs w:val="32"/>
          <w:lang w:val="en-US" w:eastAsia="zh-CN"/>
        </w:rPr>
      </w:pPr>
      <w:r>
        <w:rPr>
          <w:rFonts w:hint="eastAsia" w:cs="Times New Roman"/>
          <w:sz w:val="32"/>
          <w:szCs w:val="32"/>
          <w:lang w:val="en-US" w:eastAsia="zh-CN"/>
        </w:rPr>
        <w:t>改造方案</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cs="Times New Roman"/>
          <w:sz w:val="32"/>
          <w:szCs w:val="32"/>
          <w:lang w:val="en-US" w:eastAsia="zh-CN"/>
        </w:rPr>
      </w:pPr>
      <w:r>
        <w:rPr>
          <w:rFonts w:hint="eastAsia" w:cs="Times New Roman"/>
          <w:sz w:val="32"/>
          <w:szCs w:val="32"/>
          <w:lang w:val="en-US" w:eastAsia="zh-CN"/>
        </w:rPr>
        <w:t>（1）系统的总体主要由液压系统、电气控制系统两部分组成。</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cs="Times New Roman"/>
          <w:sz w:val="32"/>
          <w:szCs w:val="32"/>
          <w:lang w:val="en-US" w:eastAsia="zh-CN"/>
        </w:rPr>
      </w:pPr>
      <w:r>
        <w:rPr>
          <w:rFonts w:hint="eastAsia" w:cs="Times New Roman"/>
          <w:sz w:val="32"/>
          <w:szCs w:val="32"/>
          <w:lang w:val="en-US" w:eastAsia="zh-CN"/>
        </w:rPr>
        <w:t xml:space="preserve"> 电液控制系统用于实现构件的升、降及保压动作。</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cs="Times New Roman"/>
          <w:sz w:val="32"/>
          <w:szCs w:val="32"/>
          <w:lang w:val="en-US" w:eastAsia="zh-CN"/>
        </w:rPr>
      </w:pPr>
      <w:r>
        <w:rPr>
          <w:rFonts w:hint="eastAsia" w:cs="Times New Roman"/>
          <w:sz w:val="32"/>
          <w:szCs w:val="32"/>
          <w:lang w:val="en-US" w:eastAsia="zh-CN"/>
        </w:rPr>
        <w:t>系统选择自动控制液压站可连接 7 台控制阀组。泵站本身带有1套三位四通电磁阀和压力控制阀，通过电磁阀的换向实现升降动作，通过机组旁安装的电磁阀组实现对应机组的升降动作。选用的高压电动泵和高压电磁阀充分满足与既有液压千斤顶的完全兼容。</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cs="Times New Roman"/>
          <w:sz w:val="32"/>
          <w:szCs w:val="32"/>
          <w:lang w:val="en-US" w:eastAsia="zh-CN"/>
        </w:rPr>
      </w:pPr>
      <w:r>
        <w:rPr>
          <w:rFonts w:hint="eastAsia" w:cs="Times New Roman"/>
          <w:sz w:val="32"/>
          <w:szCs w:val="32"/>
          <w:lang w:val="en-US" w:eastAsia="zh-CN"/>
        </w:rPr>
        <w:t>每个控制阀组配有一套旁路手动阀，当电磁阀发生故障时，可以选择用手动阀就地手动控制。</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cs="Times New Roman"/>
          <w:sz w:val="32"/>
          <w:szCs w:val="32"/>
          <w:lang w:val="en-US" w:eastAsia="zh-CN"/>
        </w:rPr>
      </w:pPr>
      <w:r>
        <w:rPr>
          <w:rFonts w:hint="eastAsia" w:cs="Times New Roman"/>
          <w:sz w:val="32"/>
          <w:szCs w:val="32"/>
          <w:lang w:val="en-US" w:eastAsia="zh-CN"/>
        </w:rPr>
        <w:t>每个控制阀组出口处安装压力传感器，实时监测各点压力值，并根据压力值和油缸缸面积自动换算成吨位值显示在人机界面上。可以在人机界面上手动输入报警值，当检测的 压力载荷超出报警值系统发出声光报警。</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ascii="宋体" w:hAnsi="宋体" w:eastAsia="宋体" w:cs="宋体"/>
        </w:rPr>
      </w:pPr>
      <w:r>
        <w:rPr>
          <w:rFonts w:hint="eastAsia" w:cs="Times New Roman"/>
          <w:sz w:val="32"/>
          <w:szCs w:val="32"/>
          <w:lang w:val="en-US" w:eastAsia="zh-CN"/>
        </w:rPr>
        <w:t>液压系统原理图如下：</w:t>
      </w:r>
      <w:r>
        <w:rPr>
          <w:rFonts w:hint="eastAsia" w:ascii="宋体" w:hAnsi="宋体" w:eastAsia="宋体" w:cs="宋体"/>
        </w:rPr>
        <w:drawing>
          <wp:inline distT="0" distB="0" distL="0" distR="0">
            <wp:extent cx="5274310" cy="2511425"/>
            <wp:effectExtent l="0" t="0" r="2540" b="3175"/>
            <wp:docPr id="15" name="IM 15"/>
            <wp:cNvGraphicFramePr/>
            <a:graphic xmlns:a="http://schemas.openxmlformats.org/drawingml/2006/main">
              <a:graphicData uri="http://schemas.openxmlformats.org/drawingml/2006/picture">
                <pic:pic xmlns:pic="http://schemas.openxmlformats.org/drawingml/2006/picture">
                  <pic:nvPicPr>
                    <pic:cNvPr id="15" name="IM 15"/>
                    <pic:cNvPicPr/>
                  </pic:nvPicPr>
                  <pic:blipFill>
                    <a:blip r:embed="rId10"/>
                    <a:stretch>
                      <a:fillRect/>
                    </a:stretch>
                  </pic:blipFill>
                  <pic:spPr>
                    <a:xfrm>
                      <a:off x="0" y="0"/>
                      <a:ext cx="5274564" cy="2511425"/>
                    </a:xfrm>
                    <a:prstGeom prst="rect">
                      <a:avLst/>
                    </a:prstGeom>
                  </pic:spPr>
                </pic:pic>
              </a:graphicData>
            </a:graphic>
          </wp:inline>
        </w:drawing>
      </w:r>
    </w:p>
    <w:p>
      <w:pPr>
        <w:spacing w:line="4761" w:lineRule="exact"/>
        <w:ind w:firstLine="448"/>
        <w:textAlignment w:val="center"/>
        <w:rPr>
          <w:rFonts w:hint="eastAsia" w:ascii="宋体" w:hAnsi="宋体" w:eastAsia="宋体" w:cs="宋体"/>
        </w:rPr>
      </w:pPr>
      <w:r>
        <w:rPr>
          <w:rFonts w:hint="eastAsia" w:ascii="宋体" w:hAnsi="宋体" w:eastAsia="宋体" w:cs="宋体"/>
        </w:rPr>
        <w:drawing>
          <wp:inline distT="0" distB="0" distL="0" distR="0">
            <wp:extent cx="4963160" cy="1978025"/>
            <wp:effectExtent l="0" t="0" r="8890" b="3175"/>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11"/>
                    <a:srcRect t="9748" b="6639"/>
                    <a:stretch>
                      <a:fillRect/>
                    </a:stretch>
                  </pic:blipFill>
                  <pic:spPr>
                    <a:xfrm>
                      <a:off x="0" y="0"/>
                      <a:ext cx="4963667" cy="1978025"/>
                    </a:xfrm>
                    <a:prstGeom prst="rect">
                      <a:avLst/>
                    </a:prstGeom>
                  </pic:spPr>
                </pic:pic>
              </a:graphicData>
            </a:graphic>
          </wp:inline>
        </w:drawing>
      </w:r>
    </w:p>
    <w:p>
      <w:pPr>
        <w:rPr>
          <w:rFonts w:hint="eastAsia" w:ascii="宋体" w:hAnsi="宋体" w:eastAsia="宋体" w:cs="宋体"/>
        </w:rPr>
        <w:sectPr>
          <w:headerReference r:id="rId5" w:type="default"/>
          <w:footerReference r:id="rId6" w:type="default"/>
          <w:pgSz w:w="11907" w:h="16839"/>
          <w:pgMar w:top="1118" w:right="1771" w:bottom="1240" w:left="1771" w:header="1104" w:footer="968" w:gutter="0"/>
          <w:cols w:space="720" w:num="1"/>
        </w:sectPr>
      </w:pPr>
    </w:p>
    <w:p>
      <w:pPr>
        <w:spacing w:line="230" w:lineRule="exact"/>
        <w:rPr>
          <w:rFonts w:hint="eastAsia" w:ascii="宋体" w:hAnsi="宋体" w:eastAsia="宋体" w:cs="宋体"/>
        </w:rPr>
      </w:pPr>
    </w:p>
    <w:p>
      <w:pPr>
        <w:spacing w:line="273" w:lineRule="auto"/>
        <w:rPr>
          <w:rFonts w:hint="eastAsia" w:ascii="宋体" w:hAnsi="宋体" w:eastAsia="宋体" w:cs="宋体"/>
          <w:sz w:val="21"/>
        </w:rPr>
      </w:pPr>
    </w:p>
    <w:p>
      <w:pPr>
        <w:spacing w:line="274" w:lineRule="auto"/>
        <w:rPr>
          <w:rFonts w:hint="eastAsia" w:ascii="宋体" w:hAnsi="宋体" w:eastAsia="宋体" w:cs="宋体"/>
          <w:sz w:val="21"/>
        </w:rPr>
      </w:pP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cs="Times New Roman"/>
          <w:sz w:val="32"/>
          <w:szCs w:val="32"/>
          <w:lang w:val="en-US" w:eastAsia="zh-CN"/>
        </w:rPr>
      </w:pPr>
      <w:r>
        <w:rPr>
          <w:rFonts w:hint="eastAsia" w:cs="Times New Roman"/>
          <w:sz w:val="32"/>
          <w:szCs w:val="32"/>
          <w:lang w:val="en-US" w:eastAsia="zh-CN"/>
        </w:rPr>
        <w:t>（2）安全设置</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default" w:cs="Times New Roman"/>
          <w:sz w:val="32"/>
          <w:szCs w:val="32"/>
          <w:lang w:val="en-US" w:eastAsia="zh-CN"/>
        </w:rPr>
      </w:pPr>
      <w:r>
        <w:rPr>
          <w:rFonts w:hint="eastAsia" w:cs="Times New Roman"/>
          <w:sz w:val="32"/>
          <w:szCs w:val="32"/>
          <w:lang w:val="en-US" w:eastAsia="zh-CN"/>
        </w:rPr>
        <w:t>根据要求设置硬管连接，主油管供油至基础阀块。基础阀块装配电磁阀，可实现远程控制升降，监控顶升高度。当 PLC 故障，可以用按钮直接操作上升下降动作。当电磁阀故障，常规液压站同样也能直接连接，高速响应应急。上升时，通过一只激光测距仪来控制千斤顶上升的高度，设置为上升3-5mm后停止上升；通过另一只激光测距仪来判定、验证千斤顶是否上升，防止控制上升的激光测距仪失灵。</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cs="Times New Roman"/>
          <w:sz w:val="32"/>
          <w:szCs w:val="32"/>
          <w:lang w:val="en-US" w:eastAsia="zh-CN"/>
        </w:rPr>
      </w:pPr>
      <w:r>
        <w:rPr>
          <w:rFonts w:hint="eastAsia" w:cs="Times New Roman"/>
          <w:sz w:val="32"/>
          <w:szCs w:val="32"/>
          <w:lang w:val="en-US" w:eastAsia="zh-CN"/>
        </w:rPr>
        <w:t>（3）本体触摸屏功能</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cs="Times New Roman"/>
          <w:sz w:val="32"/>
          <w:szCs w:val="32"/>
          <w:lang w:val="en-US" w:eastAsia="zh-CN"/>
        </w:rPr>
      </w:pPr>
      <w:r>
        <w:rPr>
          <w:rFonts w:hint="eastAsia" w:cs="Times New Roman"/>
          <w:sz w:val="32"/>
          <w:szCs w:val="32"/>
          <w:lang w:val="en-US" w:eastAsia="zh-CN"/>
        </w:rPr>
        <w:t>触摸屏可以实现 32 点同步操作及监控；单机操作时16 点同步操作及监控；可以对系统参数进行设定（如油缸参数、保护压力、贴合压力、报警设 定、精度设定）；可以查看和导出位移、压力数据的记录；可以查看系统报警信息。</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default" w:cs="Times New Roman"/>
          <w:sz w:val="32"/>
          <w:szCs w:val="32"/>
          <w:lang w:val="en-US" w:eastAsia="zh-CN"/>
        </w:rPr>
      </w:pPr>
      <w:r>
        <w:rPr>
          <w:rFonts w:hint="eastAsia" w:cs="Times New Roman"/>
          <w:sz w:val="32"/>
          <w:szCs w:val="32"/>
          <w:lang w:val="en-US" w:eastAsia="zh-CN"/>
        </w:rPr>
        <w:t>相关参数指标的说明如下：</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cs="Times New Roman"/>
          <w:sz w:val="32"/>
          <w:szCs w:val="32"/>
          <w:lang w:val="en-US" w:eastAsia="zh-CN"/>
        </w:rPr>
      </w:pPr>
      <w:r>
        <w:rPr>
          <w:rFonts w:hint="eastAsia" w:cs="Times New Roman"/>
          <w:sz w:val="32"/>
          <w:szCs w:val="32"/>
          <w:lang w:val="en-US" w:eastAsia="zh-CN"/>
        </w:rPr>
        <w:t>油缸吨位：在对应的各个点油缸吨位中输入每个控制点接入系统的千斤顶吨位的总和，所有的控制点应该接入相同吨位的千斤顶，需要注意的是每个控制点的吨位并不一定等于千斤顶的吨位，应该是千斤顶的吨位乘以每个控制点千斤顶的个数。</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cs="Times New Roman"/>
          <w:sz w:val="32"/>
          <w:szCs w:val="32"/>
          <w:lang w:val="en-US" w:eastAsia="zh-CN"/>
        </w:rPr>
      </w:pPr>
      <w:r>
        <w:rPr>
          <w:rFonts w:hint="eastAsia" w:cs="Times New Roman"/>
          <w:sz w:val="32"/>
          <w:szCs w:val="32"/>
          <w:lang w:val="en-US" w:eastAsia="zh-CN"/>
        </w:rPr>
        <w:t>保护压力：设定一个系统允许的最高压力，低于系统安全阀设定。</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cs="Times New Roman"/>
          <w:sz w:val="32"/>
          <w:szCs w:val="32"/>
          <w:lang w:val="en-US" w:eastAsia="zh-CN"/>
        </w:rPr>
      </w:pPr>
      <w:r>
        <w:rPr>
          <w:rFonts w:hint="eastAsia" w:cs="Times New Roman"/>
          <w:sz w:val="32"/>
          <w:szCs w:val="32"/>
          <w:lang w:val="en-US" w:eastAsia="zh-CN"/>
        </w:rPr>
        <w:t>贴合压力：顶升前须设定贴合压力。贴合压力的值为 0~20MPa。具体依据顶升重量而 定，一般设定为 5Mpa。</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cs="Times New Roman"/>
          <w:sz w:val="32"/>
          <w:szCs w:val="32"/>
          <w:lang w:val="en-US" w:eastAsia="zh-CN"/>
        </w:rPr>
      </w:pPr>
      <w:r>
        <w:rPr>
          <w:rFonts w:hint="eastAsia" w:cs="Times New Roman"/>
          <w:sz w:val="32"/>
          <w:szCs w:val="32"/>
          <w:lang w:val="en-US" w:eastAsia="zh-CN"/>
        </w:rPr>
        <w:t>同步精度设置：设置要控制的顶升精度。</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cs="Times New Roman"/>
          <w:sz w:val="32"/>
          <w:szCs w:val="32"/>
          <w:lang w:val="en-US" w:eastAsia="zh-CN"/>
        </w:rPr>
      </w:pPr>
      <w:r>
        <w:rPr>
          <w:rFonts w:hint="eastAsia" w:cs="Times New Roman"/>
          <w:sz w:val="32"/>
          <w:szCs w:val="32"/>
          <w:lang w:val="en-US" w:eastAsia="zh-CN"/>
        </w:rPr>
        <w:t>位移报警差设置：设置同步模式下同步位移差的报警阈值。</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cs="Times New Roman"/>
          <w:sz w:val="32"/>
          <w:szCs w:val="32"/>
          <w:lang w:val="en-US" w:eastAsia="zh-CN"/>
        </w:rPr>
      </w:pPr>
      <w:r>
        <w:rPr>
          <w:rFonts w:hint="eastAsia" w:cs="Times New Roman"/>
          <w:sz w:val="32"/>
          <w:szCs w:val="32"/>
          <w:lang w:val="en-US" w:eastAsia="zh-CN"/>
        </w:rPr>
        <w:t>位移超时时间：设置同步模式下单点长时间无法动作的超时时间值。</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cs="Times New Roman"/>
          <w:sz w:val="32"/>
          <w:szCs w:val="32"/>
          <w:lang w:val="en-US" w:eastAsia="zh-CN"/>
        </w:rPr>
      </w:pPr>
      <w:r>
        <w:rPr>
          <w:rFonts w:hint="eastAsia" w:cs="Times New Roman"/>
          <w:sz w:val="32"/>
          <w:szCs w:val="32"/>
          <w:lang w:val="en-US" w:eastAsia="zh-CN"/>
        </w:rPr>
        <w:t>自动停机时间：设置异步模式下长时间无操作时的电机自动停机等待时间。</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cs="Times New Roman"/>
          <w:sz w:val="32"/>
          <w:szCs w:val="32"/>
          <w:lang w:val="en-US" w:eastAsia="zh-CN"/>
        </w:rPr>
      </w:pPr>
      <w:r>
        <w:rPr>
          <w:rFonts w:hint="eastAsia" w:cs="Times New Roman"/>
          <w:sz w:val="32"/>
          <w:szCs w:val="32"/>
          <w:lang w:val="en-US" w:eastAsia="zh-CN"/>
        </w:rPr>
        <w:t>下降占空比 ON/OFF：用于设定同步下降时的各电磁阀通断占空比，避免系统下降过快。</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cs="Times New Roman"/>
          <w:sz w:val="32"/>
          <w:szCs w:val="32"/>
          <w:lang w:val="en-US" w:eastAsia="zh-CN"/>
        </w:rPr>
      </w:pPr>
      <w:r>
        <w:rPr>
          <w:rFonts w:hint="eastAsia" w:cs="Times New Roman"/>
          <w:sz w:val="32"/>
          <w:szCs w:val="32"/>
          <w:lang w:val="en-US" w:eastAsia="zh-CN"/>
        </w:rPr>
        <w:t>联动精度：设置双机联动时的同步精度。</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cs="Times New Roman"/>
          <w:sz w:val="32"/>
          <w:szCs w:val="32"/>
          <w:lang w:val="en-US" w:eastAsia="zh-CN"/>
        </w:rPr>
      </w:pPr>
      <w:r>
        <w:rPr>
          <w:rFonts w:hint="eastAsia" w:cs="Times New Roman"/>
          <w:sz w:val="32"/>
          <w:szCs w:val="32"/>
          <w:lang w:val="en-US" w:eastAsia="zh-CN"/>
        </w:rPr>
        <w:t>联动调整值：设置双机联动时的同步调整补偿值(一般不需要调整) 。</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cs="Times New Roman"/>
          <w:sz w:val="32"/>
          <w:szCs w:val="32"/>
          <w:lang w:val="en-US" w:eastAsia="zh-CN"/>
        </w:rPr>
      </w:pPr>
      <w:r>
        <w:rPr>
          <w:rFonts w:hint="eastAsia" w:cs="Times New Roman"/>
          <w:sz w:val="32"/>
          <w:szCs w:val="32"/>
          <w:lang w:val="en-US" w:eastAsia="zh-CN"/>
        </w:rPr>
        <w:t>油缸额定压力：设置油缸额定吨位时的额定工作压力。</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640" w:firstLineChars="200"/>
        <w:textAlignment w:val="auto"/>
        <w:rPr>
          <w:rFonts w:hint="eastAsia" w:ascii="宋体" w:hAnsi="宋体" w:eastAsia="宋体" w:cs="宋体"/>
          <w:sz w:val="21"/>
          <w:szCs w:val="21"/>
        </w:rPr>
      </w:pPr>
      <w:r>
        <w:rPr>
          <w:rFonts w:hint="eastAsia" w:cs="Times New Roman"/>
          <w:sz w:val="32"/>
          <w:szCs w:val="32"/>
          <w:lang w:val="en-US" w:eastAsia="zh-CN"/>
        </w:rPr>
        <w:t xml:space="preserve">4、主要设备功能特点              </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default" w:cs="Times New Roman"/>
          <w:sz w:val="32"/>
          <w:szCs w:val="32"/>
          <w:lang w:val="en-US" w:eastAsia="zh-CN"/>
        </w:rPr>
      </w:pPr>
      <w:r>
        <w:rPr>
          <w:rFonts w:hint="eastAsia" w:cs="Times New Roman"/>
          <w:sz w:val="32"/>
          <w:szCs w:val="32"/>
          <w:lang w:val="en-US" w:eastAsia="zh-CN"/>
        </w:rPr>
        <w:t>（1）液压站</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ascii="宋体" w:hAnsi="宋体" w:eastAsia="宋体" w:cs="宋体"/>
          <w:sz w:val="21"/>
        </w:rPr>
      </w:pPr>
      <w:r>
        <w:rPr>
          <w:rFonts w:hint="eastAsia" w:cs="Times New Roman"/>
          <w:sz w:val="32"/>
          <w:szCs w:val="32"/>
          <w:lang w:val="en-US" w:eastAsia="zh-CN"/>
        </w:rPr>
        <w:t>由一体式框架、液压油箱、电动泵、换向阀组、PLC 本地控制柜、操作界面、位移 /压力传感器组成；</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cs="Times New Roman"/>
          <w:sz w:val="32"/>
          <w:szCs w:val="32"/>
          <w:lang w:val="en-US" w:eastAsia="zh-CN"/>
        </w:rPr>
      </w:pPr>
      <w:r>
        <w:rPr>
          <w:rFonts w:hint="eastAsia" w:cs="Times New Roman"/>
          <w:sz w:val="32"/>
          <w:szCs w:val="32"/>
          <w:lang w:val="en-US" w:eastAsia="zh-CN"/>
        </w:rPr>
        <w:t>每路液压油缸控制点配套高精度位移/压力传感器，实时显示；</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cs="Times New Roman"/>
          <w:sz w:val="32"/>
          <w:szCs w:val="32"/>
          <w:lang w:val="en-US" w:eastAsia="zh-CN"/>
        </w:rPr>
      </w:pPr>
      <w:r>
        <w:rPr>
          <w:rFonts w:hint="eastAsia" w:cs="Times New Roman"/>
          <w:sz w:val="32"/>
          <w:szCs w:val="32"/>
          <w:lang w:val="en-US" w:eastAsia="zh-CN"/>
        </w:rPr>
        <w:t>配备本地操作界面，利用 10"工业触摸屏及按钮，实时显示位移/压力数据，实现顶升下落作业，并具备数据记录/报警功能；</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cs="Times New Roman"/>
          <w:sz w:val="32"/>
          <w:szCs w:val="32"/>
          <w:lang w:val="en-US" w:eastAsia="zh-CN"/>
        </w:rPr>
      </w:pPr>
      <w:r>
        <w:rPr>
          <w:rFonts w:hint="eastAsia" w:cs="Times New Roman"/>
          <w:sz w:val="32"/>
          <w:szCs w:val="32"/>
          <w:lang w:val="en-US" w:eastAsia="zh-CN"/>
        </w:rPr>
        <w:t>具备位移/压力变化监控功能，当任意控制点位移/压力变化值超过设定时，系统发出报警通知；</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cs="Times New Roman"/>
          <w:sz w:val="32"/>
          <w:szCs w:val="32"/>
          <w:lang w:val="en-US" w:eastAsia="zh-CN"/>
        </w:rPr>
      </w:pPr>
      <w:r>
        <w:rPr>
          <w:rFonts w:hint="eastAsia" w:cs="Times New Roman"/>
          <w:sz w:val="32"/>
          <w:szCs w:val="32"/>
          <w:lang w:val="en-US" w:eastAsia="zh-CN"/>
        </w:rPr>
        <w:t>可与上位机通讯，拓展远程监控功能。</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cs="Times New Roman"/>
          <w:sz w:val="32"/>
          <w:szCs w:val="32"/>
          <w:lang w:val="en-US" w:eastAsia="zh-CN"/>
        </w:rPr>
      </w:pPr>
      <w:r>
        <w:rPr>
          <w:rFonts w:hint="eastAsia" w:cs="Times New Roman"/>
          <w:sz w:val="32"/>
          <w:szCs w:val="32"/>
          <w:lang w:val="en-US" w:eastAsia="zh-CN"/>
        </w:rPr>
        <w:t>（2）控制阀组</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cs="Times New Roman"/>
          <w:sz w:val="32"/>
          <w:szCs w:val="32"/>
          <w:lang w:val="en-US" w:eastAsia="zh-CN"/>
        </w:rPr>
      </w:pPr>
      <w:r>
        <w:rPr>
          <w:rFonts w:hint="eastAsia" w:cs="Times New Roman"/>
          <w:sz w:val="32"/>
          <w:szCs w:val="32"/>
          <w:lang w:val="en-US" w:eastAsia="zh-CN"/>
        </w:rPr>
        <w:t>每套控制阀组主要构成：</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cs="Times New Roman"/>
          <w:sz w:val="32"/>
          <w:szCs w:val="32"/>
          <w:lang w:val="en-US" w:eastAsia="zh-CN"/>
        </w:rPr>
      </w:pPr>
      <w:r>
        <w:rPr>
          <w:rFonts w:hint="eastAsia" w:cs="Times New Roman"/>
          <w:sz w:val="32"/>
          <w:szCs w:val="32"/>
          <w:lang w:val="en-US" w:eastAsia="zh-CN"/>
        </w:rPr>
        <w:t>集成阀块 1 个：45#钢材料，表面镀铬；</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cs="Times New Roman"/>
          <w:sz w:val="32"/>
          <w:szCs w:val="32"/>
          <w:lang w:val="en-US" w:eastAsia="zh-CN"/>
        </w:rPr>
      </w:pPr>
      <w:r>
        <w:rPr>
          <w:rFonts w:hint="eastAsia" w:cs="Times New Roman"/>
          <w:sz w:val="32"/>
          <w:szCs w:val="32"/>
          <w:lang w:val="en-US" w:eastAsia="zh-CN"/>
        </w:rPr>
        <w:t>电磁阀 1 个：球阀结构：工作压力 70Mpa；</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cs="Times New Roman"/>
          <w:sz w:val="32"/>
          <w:szCs w:val="32"/>
          <w:lang w:val="en-US" w:eastAsia="zh-CN"/>
        </w:rPr>
      </w:pPr>
      <w:r>
        <w:rPr>
          <w:rFonts w:hint="eastAsia" w:cs="Times New Roman"/>
          <w:sz w:val="32"/>
          <w:szCs w:val="32"/>
          <w:lang w:val="en-US" w:eastAsia="zh-CN"/>
        </w:rPr>
        <w:t>压力传感器 1 个：63Mpa，电流输出信号；</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cs="Times New Roman"/>
          <w:sz w:val="32"/>
          <w:szCs w:val="32"/>
          <w:lang w:val="en-US" w:eastAsia="zh-CN"/>
        </w:rPr>
      </w:pPr>
      <w:r>
        <w:rPr>
          <w:rFonts w:hint="eastAsia" w:cs="Times New Roman"/>
          <w:sz w:val="32"/>
          <w:szCs w:val="32"/>
          <w:lang w:val="en-US" w:eastAsia="zh-CN"/>
        </w:rPr>
        <w:t>手动截止阀阀 2 个：工作压力 70Mpa；</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cs="Times New Roman"/>
          <w:sz w:val="32"/>
          <w:szCs w:val="32"/>
          <w:lang w:val="en-US" w:eastAsia="zh-CN"/>
        </w:rPr>
      </w:pPr>
      <w:r>
        <w:rPr>
          <w:rFonts w:hint="eastAsia" w:cs="Times New Roman"/>
          <w:sz w:val="32"/>
          <w:szCs w:val="32"/>
          <w:lang w:val="en-US" w:eastAsia="zh-CN"/>
        </w:rPr>
        <w:t>设备形式：便携式、壁挂式；</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cs="Times New Roman"/>
          <w:sz w:val="32"/>
          <w:szCs w:val="32"/>
          <w:lang w:val="en-US" w:eastAsia="zh-CN"/>
        </w:rPr>
      </w:pPr>
      <w:r>
        <w:rPr>
          <w:rFonts w:hint="eastAsia" w:cs="Times New Roman"/>
          <w:sz w:val="32"/>
          <w:szCs w:val="32"/>
          <w:lang w:val="en-US" w:eastAsia="zh-CN"/>
        </w:rPr>
        <w:t>主要功能及特点：实现各油路可单独控制，保压不串油；</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cs="Times New Roman"/>
          <w:sz w:val="32"/>
          <w:szCs w:val="32"/>
          <w:lang w:val="en-US" w:eastAsia="zh-CN"/>
        </w:rPr>
      </w:pPr>
      <w:r>
        <w:rPr>
          <w:rFonts w:hint="eastAsia" w:cs="Times New Roman"/>
          <w:sz w:val="32"/>
          <w:szCs w:val="32"/>
          <w:lang w:val="en-US" w:eastAsia="zh-CN"/>
        </w:rPr>
        <w:t>全程显示所有工作点的载荷数据；可以远程自动控制，也可以就地手动控制；设备体积小，适合就近安装，与既有设备兼容；</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default" w:cs="Times New Roman"/>
          <w:sz w:val="32"/>
          <w:szCs w:val="32"/>
          <w:lang w:val="en-US" w:eastAsia="zh-CN"/>
        </w:rPr>
      </w:pPr>
      <w:r>
        <w:rPr>
          <w:rFonts w:hint="eastAsia" w:cs="Times New Roman"/>
          <w:sz w:val="32"/>
          <w:szCs w:val="32"/>
          <w:lang w:val="en-US" w:eastAsia="zh-CN"/>
        </w:rPr>
        <w:t>（3）激光位移传感器80mm</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cs="Times New Roman"/>
          <w:sz w:val="32"/>
          <w:szCs w:val="32"/>
          <w:lang w:val="en-US" w:eastAsia="zh-CN"/>
        </w:rPr>
      </w:pPr>
      <w:r>
        <w:rPr>
          <w:rFonts w:hint="eastAsia" w:cs="Times New Roman"/>
          <w:sz w:val="32"/>
          <w:szCs w:val="32"/>
          <w:lang w:val="en-US" w:eastAsia="zh-CN"/>
        </w:rPr>
        <w:t>主要参数：</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cs="Times New Roman"/>
          <w:sz w:val="32"/>
          <w:szCs w:val="32"/>
          <w:lang w:val="en-US" w:eastAsia="zh-CN"/>
        </w:rPr>
      </w:pPr>
      <w:r>
        <w:rPr>
          <w:rFonts w:hint="eastAsia" w:cs="Times New Roman"/>
          <w:sz w:val="32"/>
          <w:szCs w:val="32"/>
          <w:lang w:val="en-US" w:eastAsia="zh-CN"/>
        </w:rPr>
        <w:t>工作温度：0℉－185℉(－40℃－85℃) ；</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cs="Times New Roman"/>
          <w:sz w:val="32"/>
          <w:szCs w:val="32"/>
          <w:lang w:val="en-US" w:eastAsia="zh-CN"/>
        </w:rPr>
      </w:pPr>
      <w:r>
        <w:rPr>
          <w:rFonts w:hint="eastAsia" w:cs="Times New Roman"/>
          <w:sz w:val="32"/>
          <w:szCs w:val="32"/>
          <w:lang w:val="en-US" w:eastAsia="zh-CN"/>
        </w:rPr>
        <w:t>储存温度：0℉－185℉(－40℃－85℃) ；</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cs="Times New Roman"/>
          <w:sz w:val="32"/>
          <w:szCs w:val="32"/>
          <w:lang w:val="en-US" w:eastAsia="zh-CN"/>
        </w:rPr>
      </w:pPr>
      <w:r>
        <w:rPr>
          <w:rFonts w:hint="eastAsia" w:cs="Times New Roman"/>
          <w:sz w:val="32"/>
          <w:szCs w:val="32"/>
          <w:lang w:val="en-US" w:eastAsia="zh-CN"/>
        </w:rPr>
        <w:t>输出形式/供电：4-20mA DC/＋24VDC；</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cs="Times New Roman"/>
          <w:sz w:val="32"/>
          <w:szCs w:val="32"/>
          <w:lang w:val="en-US" w:eastAsia="zh-CN"/>
        </w:rPr>
      </w:pPr>
      <w:r>
        <w:rPr>
          <w:rFonts w:hint="eastAsia" w:cs="Times New Roman"/>
          <w:sz w:val="32"/>
          <w:szCs w:val="32"/>
          <w:lang w:val="en-US" w:eastAsia="zh-CN"/>
        </w:rPr>
        <w:t>非线性(±%FS) ：优于 0.2%FS ，100mm 以下最大误差</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cs="Times New Roman"/>
          <w:sz w:val="32"/>
          <w:szCs w:val="32"/>
          <w:lang w:val="en-US" w:eastAsia="zh-CN"/>
        </w:rPr>
      </w:pPr>
      <w:r>
        <w:rPr>
          <w:rFonts w:hint="eastAsia" w:cs="Times New Roman"/>
          <w:sz w:val="32"/>
          <w:szCs w:val="32"/>
          <w:lang w:val="en-US" w:eastAsia="zh-CN"/>
        </w:rPr>
        <w:t>0.2mm；</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cs="Times New Roman"/>
          <w:sz w:val="32"/>
          <w:szCs w:val="32"/>
          <w:lang w:val="en-US" w:eastAsia="zh-CN"/>
        </w:rPr>
      </w:pPr>
      <w:r>
        <w:rPr>
          <w:rFonts w:hint="eastAsia" w:cs="Times New Roman"/>
          <w:sz w:val="32"/>
          <w:szCs w:val="32"/>
          <w:lang w:val="en-US" w:eastAsia="zh-CN"/>
        </w:rPr>
        <w:t>分辨率：0.05mm；</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cs="Times New Roman"/>
          <w:sz w:val="32"/>
          <w:szCs w:val="32"/>
          <w:lang w:val="en-US" w:eastAsia="zh-CN"/>
        </w:rPr>
      </w:pPr>
      <w:r>
        <w:rPr>
          <w:rFonts w:hint="eastAsia" w:cs="Times New Roman"/>
          <w:sz w:val="32"/>
          <w:szCs w:val="32"/>
          <w:lang w:val="en-US" w:eastAsia="zh-CN"/>
        </w:rPr>
        <w:t>功能特点：铝制外壳，在恶劣工况下可靠工作；便携安装，快速电气连接，方便使用。</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cs="Times New Roman"/>
          <w:sz w:val="32"/>
          <w:szCs w:val="32"/>
          <w:lang w:val="en-US" w:eastAsia="zh-CN"/>
        </w:rPr>
      </w:pPr>
      <w:r>
        <w:rPr>
          <w:rFonts w:hint="eastAsia" w:cs="Times New Roman"/>
          <w:sz w:val="32"/>
          <w:szCs w:val="32"/>
          <w:lang w:val="en-US" w:eastAsia="zh-CN"/>
        </w:rPr>
        <w:t>（4）压力传感器</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cs="Times New Roman"/>
          <w:sz w:val="32"/>
          <w:szCs w:val="32"/>
          <w:lang w:val="en-US" w:eastAsia="zh-CN"/>
        </w:rPr>
      </w:pPr>
      <w:r>
        <w:rPr>
          <w:rFonts w:hint="eastAsia" w:cs="Times New Roman"/>
          <w:sz w:val="32"/>
          <w:szCs w:val="32"/>
          <w:lang w:val="en-US" w:eastAsia="zh-CN"/>
        </w:rPr>
        <w:t>主要参数：</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cs="Times New Roman"/>
          <w:sz w:val="32"/>
          <w:szCs w:val="32"/>
          <w:lang w:val="en-US" w:eastAsia="zh-CN"/>
        </w:rPr>
      </w:pPr>
      <w:r>
        <w:rPr>
          <w:rFonts w:hint="eastAsia" w:cs="Times New Roman"/>
          <w:sz w:val="32"/>
          <w:szCs w:val="32"/>
          <w:lang w:val="en-US" w:eastAsia="zh-CN"/>
        </w:rPr>
        <w:t>测量范围：0-63 MPa；</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cs="Times New Roman"/>
          <w:sz w:val="32"/>
          <w:szCs w:val="32"/>
          <w:lang w:val="en-US" w:eastAsia="zh-CN"/>
        </w:rPr>
      </w:pPr>
      <w:r>
        <w:rPr>
          <w:rFonts w:hint="eastAsia" w:cs="Times New Roman"/>
          <w:sz w:val="32"/>
          <w:szCs w:val="32"/>
          <w:lang w:val="en-US" w:eastAsia="zh-CN"/>
        </w:rPr>
        <w:t>测量精度：0.1%FS；</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cs="Times New Roman"/>
          <w:sz w:val="32"/>
          <w:szCs w:val="32"/>
          <w:lang w:val="en-US" w:eastAsia="zh-CN"/>
        </w:rPr>
      </w:pPr>
      <w:r>
        <w:rPr>
          <w:rFonts w:hint="eastAsia" w:cs="Times New Roman"/>
          <w:sz w:val="32"/>
          <w:szCs w:val="32"/>
          <w:lang w:val="en-US" w:eastAsia="zh-CN"/>
        </w:rPr>
        <w:t>供电电压：DC24V；</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cs="Times New Roman"/>
          <w:sz w:val="32"/>
          <w:szCs w:val="32"/>
          <w:lang w:val="en-US" w:eastAsia="zh-CN"/>
        </w:rPr>
      </w:pPr>
      <w:r>
        <w:rPr>
          <w:rFonts w:hint="eastAsia" w:cs="Times New Roman"/>
          <w:sz w:val="32"/>
          <w:szCs w:val="32"/>
          <w:lang w:val="en-US" w:eastAsia="zh-CN"/>
        </w:rPr>
        <w:t>信号类型：4-20Ma；</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cs="Times New Roman"/>
          <w:sz w:val="32"/>
          <w:szCs w:val="32"/>
          <w:lang w:val="en-US" w:eastAsia="zh-CN"/>
        </w:rPr>
      </w:pPr>
      <w:r>
        <w:rPr>
          <w:rFonts w:hint="eastAsia" w:cs="Times New Roman"/>
          <w:sz w:val="32"/>
          <w:szCs w:val="32"/>
          <w:lang w:val="en-US" w:eastAsia="zh-CN"/>
        </w:rPr>
        <w:t>功能特点：不锈钢外壳，在恶劣工况下可靠工作；高爆破压力，快速电气连接，安全可靠。</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560" w:firstLineChars="200"/>
        <w:textAlignment w:val="auto"/>
        <w:rPr>
          <w:rFonts w:hint="eastAsia" w:cs="Times New Roman"/>
          <w:sz w:val="32"/>
          <w:szCs w:val="32"/>
          <w:lang w:val="en-US" w:eastAsia="zh-CN"/>
        </w:rPr>
      </w:pPr>
      <w:r>
        <w:rPr>
          <w:rFonts w:hint="eastAsia" w:ascii="宋体" w:hAnsi="宋体" w:cs="宋体"/>
          <w:position w:val="-5"/>
          <w:sz w:val="28"/>
          <w:szCs w:val="28"/>
          <w:lang w:eastAsia="zh-CN"/>
        </w:rPr>
        <w:t>（</w:t>
      </w:r>
      <w:r>
        <w:rPr>
          <w:rFonts w:hint="eastAsia" w:ascii="宋体" w:hAnsi="宋体" w:cs="宋体"/>
          <w:position w:val="-5"/>
          <w:sz w:val="28"/>
          <w:szCs w:val="28"/>
          <w:lang w:val="en-US" w:eastAsia="zh-CN"/>
        </w:rPr>
        <w:t>5</w:t>
      </w:r>
      <w:r>
        <w:rPr>
          <w:rFonts w:hint="eastAsia" w:ascii="宋体" w:hAnsi="宋体" w:cs="宋体"/>
          <w:position w:val="-5"/>
          <w:sz w:val="28"/>
          <w:szCs w:val="28"/>
          <w:lang w:eastAsia="zh-CN"/>
        </w:rPr>
        <w:t>）</w:t>
      </w:r>
      <w:r>
        <w:rPr>
          <w:rFonts w:hint="eastAsia" w:cs="Times New Roman"/>
          <w:sz w:val="32"/>
          <w:szCs w:val="32"/>
          <w:lang w:val="en-US" w:eastAsia="zh-CN"/>
        </w:rPr>
        <w:t>电磁阀</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cs="Times New Roman"/>
          <w:sz w:val="32"/>
          <w:szCs w:val="32"/>
          <w:lang w:val="en-US" w:eastAsia="zh-CN"/>
        </w:rPr>
      </w:pPr>
      <w:r>
        <w:rPr>
          <w:rFonts w:hint="eastAsia" w:cs="Times New Roman"/>
          <w:sz w:val="32"/>
          <w:szCs w:val="32"/>
          <w:lang w:val="en-US" w:eastAsia="zh-CN"/>
        </w:rPr>
        <w:t>主要参数：额定工作压力：70MPa；最大流量：20L/min；</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cs="Times New Roman"/>
          <w:sz w:val="32"/>
          <w:szCs w:val="32"/>
          <w:lang w:val="en-US" w:eastAsia="zh-CN"/>
        </w:rPr>
      </w:pPr>
      <w:r>
        <w:rPr>
          <w:rFonts w:hint="eastAsia" w:cs="Times New Roman"/>
          <w:sz w:val="32"/>
          <w:szCs w:val="32"/>
          <w:lang w:val="en-US" w:eastAsia="zh-CN"/>
        </w:rPr>
        <w:t>主要功能及特点：控制油缸上升下降运动方向；</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right="0" w:firstLine="643" w:firstLineChars="200"/>
        <w:textAlignment w:val="auto"/>
        <w:rPr>
          <w:rFonts w:hint="default" w:cs="Times New Roman"/>
          <w:b/>
          <w:bCs/>
          <w:sz w:val="32"/>
          <w:szCs w:val="32"/>
          <w:lang w:val="en-US" w:eastAsia="zh-CN"/>
        </w:rPr>
      </w:pPr>
      <w:r>
        <w:rPr>
          <w:rFonts w:hint="eastAsia" w:cs="Times New Roman"/>
          <w:b/>
          <w:bCs/>
          <w:sz w:val="32"/>
          <w:szCs w:val="32"/>
          <w:lang w:val="en-US" w:eastAsia="zh-CN"/>
        </w:rPr>
        <w:t>售后服务要求</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560" w:firstLineChars="200"/>
        <w:textAlignment w:val="auto"/>
        <w:rPr>
          <w:rFonts w:hint="eastAsia" w:cs="Times New Roman"/>
          <w:sz w:val="32"/>
          <w:szCs w:val="32"/>
          <w:lang w:val="en-US" w:eastAsia="zh-CN"/>
        </w:rPr>
      </w:pPr>
      <w:r>
        <w:rPr>
          <w:rFonts w:hint="eastAsia" w:ascii="宋体" w:hAnsi="宋体" w:cs="宋体"/>
          <w:position w:val="-5"/>
          <w:sz w:val="28"/>
          <w:szCs w:val="28"/>
          <w:lang w:val="en-US" w:eastAsia="zh-CN"/>
        </w:rPr>
        <w:t>1、</w:t>
      </w:r>
      <w:r>
        <w:rPr>
          <w:rFonts w:hint="eastAsia" w:cs="Times New Roman"/>
          <w:sz w:val="32"/>
          <w:szCs w:val="32"/>
          <w:lang w:val="en-US" w:eastAsia="zh-CN"/>
        </w:rPr>
        <w:t>现场培训</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cs="Times New Roman"/>
          <w:sz w:val="32"/>
          <w:szCs w:val="32"/>
          <w:lang w:val="en-US" w:eastAsia="zh-CN"/>
        </w:rPr>
      </w:pPr>
      <w:r>
        <w:rPr>
          <w:rFonts w:hint="eastAsia" w:cs="Times New Roman"/>
          <w:sz w:val="32"/>
          <w:szCs w:val="32"/>
          <w:lang w:val="en-US" w:eastAsia="zh-CN"/>
        </w:rPr>
        <w:t>当设备交付后，按用户要求安排专业工程师到现场为用户提供设备使用培训。</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cs="Times New Roman"/>
          <w:sz w:val="32"/>
          <w:szCs w:val="32"/>
          <w:lang w:val="en-US" w:eastAsia="zh-CN"/>
        </w:rPr>
      </w:pPr>
      <w:r>
        <w:rPr>
          <w:rFonts w:hint="eastAsia" w:cs="Times New Roman"/>
          <w:sz w:val="32"/>
          <w:szCs w:val="32"/>
          <w:lang w:val="en-US" w:eastAsia="zh-CN"/>
        </w:rPr>
        <w:t>2、 现场组装、调试</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cs="Times New Roman"/>
          <w:sz w:val="32"/>
          <w:szCs w:val="32"/>
          <w:lang w:val="en-US" w:eastAsia="zh-CN"/>
        </w:rPr>
      </w:pPr>
      <w:r>
        <w:rPr>
          <w:rFonts w:hint="eastAsia" w:cs="Times New Roman"/>
          <w:sz w:val="32"/>
          <w:szCs w:val="32"/>
          <w:lang w:val="en-US" w:eastAsia="zh-CN"/>
        </w:rPr>
        <w:t>在首次使用时，中标单位对设备进行安装调试，直到设备调试合格。</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cs="Times New Roman"/>
          <w:sz w:val="32"/>
          <w:szCs w:val="32"/>
          <w:lang w:val="en-US" w:eastAsia="zh-CN"/>
        </w:rPr>
      </w:pPr>
      <w:r>
        <w:rPr>
          <w:rFonts w:hint="eastAsia" w:cs="Times New Roman"/>
          <w:sz w:val="32"/>
          <w:szCs w:val="32"/>
          <w:lang w:val="en-US" w:eastAsia="zh-CN"/>
        </w:rPr>
        <w:t>3、现场技术支持</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cs="Times New Roman"/>
          <w:sz w:val="32"/>
          <w:szCs w:val="32"/>
          <w:lang w:val="en-US" w:eastAsia="zh-CN"/>
        </w:rPr>
      </w:pPr>
      <w:r>
        <w:rPr>
          <w:rFonts w:hint="eastAsia" w:cs="Times New Roman"/>
          <w:sz w:val="32"/>
          <w:szCs w:val="32"/>
          <w:lang w:val="en-US" w:eastAsia="zh-CN"/>
        </w:rPr>
        <w:t>遇到问题需要解决时，中标单位能在1小时积极响应，以最快的方式为用户提供技术支持或解决方案。</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cs="Times New Roman"/>
          <w:sz w:val="32"/>
          <w:szCs w:val="32"/>
          <w:lang w:val="en-US" w:eastAsia="zh-CN"/>
        </w:rPr>
      </w:pPr>
      <w:r>
        <w:rPr>
          <w:rFonts w:hint="eastAsia" w:cs="Times New Roman"/>
          <w:sz w:val="32"/>
          <w:szCs w:val="32"/>
          <w:lang w:val="en-US" w:eastAsia="zh-CN"/>
        </w:rPr>
        <w:t>4、维修服务</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cs="Times New Roman"/>
          <w:sz w:val="32"/>
          <w:szCs w:val="32"/>
          <w:lang w:val="en-US" w:eastAsia="zh-CN"/>
        </w:rPr>
      </w:pPr>
      <w:bookmarkStart w:id="0" w:name="_GoBack"/>
      <w:r>
        <w:rPr>
          <w:rFonts w:hint="eastAsia" w:cs="Times New Roman"/>
          <w:sz w:val="32"/>
          <w:szCs w:val="32"/>
          <w:lang w:val="en-US" w:eastAsia="zh-CN"/>
        </w:rPr>
        <w:t>对于需更换的易损部件，中标单位应适当储备，当设备发生问题时，有在用户现场可以完成维修的能力和条件。</w:t>
      </w:r>
    </w:p>
    <w:bookmarkEnd w:id="0"/>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cs="Times New Roman"/>
          <w:sz w:val="32"/>
          <w:szCs w:val="32"/>
          <w:lang w:val="en-US" w:eastAsia="zh-CN"/>
        </w:rPr>
      </w:pPr>
      <w:r>
        <w:rPr>
          <w:rFonts w:hint="eastAsia" w:cs="Times New Roman"/>
          <w:sz w:val="32"/>
          <w:szCs w:val="32"/>
          <w:lang w:val="en-US" w:eastAsia="zh-CN"/>
        </w:rPr>
        <w:t>5、质保期内的服务内容</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cs="Times New Roman"/>
          <w:sz w:val="32"/>
          <w:szCs w:val="32"/>
          <w:lang w:val="en-US" w:eastAsia="zh-CN"/>
        </w:rPr>
      </w:pPr>
      <w:r>
        <w:rPr>
          <w:rFonts w:hint="eastAsia" w:cs="Times New Roman"/>
          <w:sz w:val="32"/>
          <w:szCs w:val="32"/>
          <w:lang w:val="en-US" w:eastAsia="zh-CN"/>
        </w:rPr>
        <w:t>设备整体质保5年。在质保期内使用因非人为因素所发生的损坏，中标单位负责免费维修或更换部件。</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cs="Times New Roman"/>
          <w:sz w:val="32"/>
          <w:szCs w:val="32"/>
          <w:lang w:val="en-US" w:eastAsia="zh-CN"/>
        </w:rPr>
      </w:pPr>
      <w:r>
        <w:rPr>
          <w:rFonts w:hint="eastAsia" w:cs="Times New Roman"/>
          <w:sz w:val="32"/>
          <w:szCs w:val="32"/>
          <w:lang w:val="en-US" w:eastAsia="zh-CN"/>
        </w:rPr>
        <w:t xml:space="preserve"> 6、长期技术支持</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cs="Times New Roman"/>
          <w:sz w:val="32"/>
          <w:szCs w:val="32"/>
          <w:lang w:val="en-US" w:eastAsia="zh-CN"/>
        </w:rPr>
      </w:pPr>
      <w:r>
        <w:rPr>
          <w:rFonts w:hint="eastAsia" w:cs="Times New Roman"/>
          <w:sz w:val="32"/>
          <w:szCs w:val="32"/>
          <w:lang w:val="en-US" w:eastAsia="zh-CN"/>
        </w:rPr>
        <w:t>中标单位保证能够向甲方提供长期的技术支持，在遇到问题时，尽全力为提供解决方案，并会不定期的将新产品、新技术信息传达给用户，帮助用户使其工作效率达到最优化。</w:t>
      </w:r>
    </w:p>
    <w:sectPr>
      <w:headerReference r:id="rId7" w:type="default"/>
      <w:footerReference r:id="rId8" w:type="default"/>
      <w:pgSz w:w="11907" w:h="16839"/>
      <w:pgMar w:top="1134" w:right="1771" w:bottom="1134" w:left="1771" w:header="1104" w:footer="968"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Yu Gothic UI Semilight">
    <w:panose1 w:val="020B0400000000000000"/>
    <w:charset w:val="80"/>
    <w:family w:val="auto"/>
    <w:pitch w:val="default"/>
    <w:sig w:usb0="E00002FF" w:usb1="2AC7FDFF" w:usb2="00000016" w:usb3="00000000" w:csb0="2002009F" w:csb1="00000000"/>
  </w:font>
  <w:font w:name="隶书">
    <w:panose1 w:val="02010509060101010101"/>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WFKJQzAgAAYwQAAA4AAABkcnMvZTJvRG9jLnhtbK1UzY7TMBC+I/EO&#10;lu80adFW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t/epO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WFKJQzAgAAYwQAAA4AAAAAAAAAAQAgAAAAHw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7" name="文本框 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6</w:t>
                          </w:r>
                          <w:r>
                            <w:rPr>
                              <w:rFonts w:hint="default"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tv3szAgAAYwQAAA4AAABkcnMvZTJvRG9jLnhtbK1UzY7TMBC+I/EO&#10;lu80adEu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Dctv3szAgAAYwQAAA4AAAAAAAAAAQAgAAAAHwEAAGRycy9lMm9Eb2MueG1sUEsF&#10;BgAAAAAGAAYAWQEAAMQFAAAAAA==&#10;">
              <v:fill on="f" focussize="0,0"/>
              <v:stroke on="f" weight="0.5pt"/>
              <v:imagedata o:title=""/>
              <o:lock v:ext="edit" aspectratio="f"/>
              <v:textbox inset="0mm,0mm,0mm,0mm" style="mso-fit-shape-to-text:t;">
                <w:txbxContent>
                  <w:p>
                    <w:pPr>
                      <w:pStyle w:val="3"/>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6</w:t>
                    </w:r>
                    <w:r>
                      <w:rPr>
                        <w:rFonts w:hint="default" w:ascii="Times New Roman" w:hAnsi="Times New Roman" w:cs="Times New Roma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Arial"/>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7EA419"/>
    <w:multiLevelType w:val="singleLevel"/>
    <w:tmpl w:val="A57EA419"/>
    <w:lvl w:ilvl="0" w:tentative="0">
      <w:start w:val="3"/>
      <w:numFmt w:val="chineseCounting"/>
      <w:suff w:val="nothing"/>
      <w:lvlText w:val="%1、"/>
      <w:lvlJc w:val="left"/>
      <w:rPr>
        <w:rFonts w:hint="eastAsia"/>
      </w:rPr>
    </w:lvl>
  </w:abstractNum>
  <w:abstractNum w:abstractNumId="1">
    <w:nsid w:val="D4762C9E"/>
    <w:multiLevelType w:val="singleLevel"/>
    <w:tmpl w:val="D4762C9E"/>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mMwNGJhMDE1YTU2ZDc5NzljYmYyZDhmYzQ4ZDY1MGMifQ=="/>
  </w:docVars>
  <w:rsids>
    <w:rsidRoot w:val="00000000"/>
    <w:rsid w:val="1111121D"/>
    <w:rsid w:val="1137024E"/>
    <w:rsid w:val="13382C2D"/>
    <w:rsid w:val="199D068E"/>
    <w:rsid w:val="1B373F76"/>
    <w:rsid w:val="2A996EF2"/>
    <w:rsid w:val="2D677E7B"/>
    <w:rsid w:val="43700868"/>
    <w:rsid w:val="60764F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spacing w:line="360" w:lineRule="auto"/>
      <w:ind w:firstLine="200" w:firstLineChars="200"/>
    </w:pPr>
    <w:rPr>
      <w:rFonts w:ascii="Times New Roman" w:hAnsi="Times New Roman" w:eastAsia="宋体" w:cs="Times New Roman"/>
      <w:color w:val="000000"/>
      <w:sz w:val="24"/>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9</Pages>
  <Words>3059</Words>
  <Characters>3316</Characters>
  <TotalTime>8</TotalTime>
  <ScaleCrop>false</ScaleCrop>
  <LinksUpToDate>false</LinksUpToDate>
  <CharactersWithSpaces>3390</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2023-05-11T10:42:00Z</dcterms:created>
  <dc:creator>Administrator</dc:creator>
  <cp:lastModifiedBy>牛人宝丁</cp:lastModifiedBy>
  <dcterms:modified xsi:type="dcterms:W3CDTF">2023-05-26T09:01:55Z</dcterms:modified>
  <dc:title>Microsoft Word - ¾_x0007_9 §6¹H20230314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2023-05-11T10:59:04Z</vt:filetime>
  </property>
  <property fmtid="{D5CDD505-2E9C-101B-9397-08002B2CF9AE}" pid="4" name="KSOProductBuildVer">
    <vt:lpwstr>2052-11.1.0.14309</vt:lpwstr>
  </property>
  <property fmtid="{D5CDD505-2E9C-101B-9397-08002B2CF9AE}" pid="5" name="ICV">
    <vt:lpwstr>42374B7D9C124043B189D5E8AE7414BB_13</vt:lpwstr>
  </property>
</Properties>
</file>